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5E9C" w14:textId="77777777" w:rsidR="005250B3" w:rsidRDefault="005D28DA">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bookmarkStart w:id="0" w:name="OLE_LINK25"/>
      <w:bookmarkStart w:id="1" w:name="OLE_LINK24"/>
      <w:bookmarkStart w:id="2" w:name="OLE_LINK34"/>
      <w:bookmarkStart w:id="3" w:name="OLE_LINK33"/>
      <w:bookmarkStart w:id="4" w:name="OLE_LINK13"/>
      <w:bookmarkStart w:id="5" w:name="OLE_LINK12"/>
      <w:r>
        <w:rPr>
          <w:rFonts w:ascii="Arial" w:eastAsia="宋体" w:hAnsi="Arial" w:hint="eastAsia"/>
          <w:b/>
          <w:lang w:eastAsia="ja-JP"/>
        </w:rPr>
        <w:t>3GPP TSG RAN WG1 #9</w:t>
      </w:r>
      <w:r>
        <w:rPr>
          <w:rFonts w:ascii="Arial" w:eastAsia="宋体" w:hAnsi="Arial" w:hint="eastAsia"/>
          <w:b/>
        </w:rPr>
        <w:t>6</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R1-1901638                                                                       </w:t>
      </w:r>
    </w:p>
    <w:p w14:paraId="3E7E2CA9" w14:textId="77777777" w:rsidR="005250B3" w:rsidRDefault="005D28DA">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lang w:eastAsia="ja-JP"/>
        </w:rPr>
        <w:t>Athens, Greece, 25</w:t>
      </w:r>
      <w:r>
        <w:rPr>
          <w:rFonts w:ascii="Arial" w:eastAsia="宋体" w:hAnsi="Arial" w:hint="eastAsia"/>
          <w:b/>
          <w:vertAlign w:val="superscript"/>
          <w:lang w:eastAsia="ja-JP"/>
        </w:rPr>
        <w:t>th</w:t>
      </w:r>
      <w:r>
        <w:rPr>
          <w:rFonts w:ascii="Arial" w:eastAsia="宋体" w:hAnsi="Arial" w:hint="eastAsia"/>
          <w:b/>
          <w:lang w:eastAsia="ja-JP"/>
        </w:rPr>
        <w:t xml:space="preserve"> February</w:t>
      </w:r>
      <w:r>
        <w:rPr>
          <w:rFonts w:ascii="Arial" w:eastAsia="宋体" w:hAnsi="Arial" w:hint="eastAsia"/>
          <w:b/>
        </w:rPr>
        <w:t xml:space="preserve"> -</w:t>
      </w:r>
      <w:r>
        <w:rPr>
          <w:rFonts w:ascii="Arial" w:eastAsia="宋体" w:hAnsi="Arial" w:hint="eastAsia"/>
          <w:b/>
          <w:lang w:eastAsia="ja-JP"/>
        </w:rPr>
        <w:t xml:space="preserve"> 1</w:t>
      </w:r>
      <w:r>
        <w:rPr>
          <w:rFonts w:ascii="Arial" w:eastAsia="宋体" w:hAnsi="Arial" w:hint="eastAsia"/>
          <w:b/>
          <w:vertAlign w:val="superscript"/>
          <w:lang w:eastAsia="ja-JP"/>
        </w:rPr>
        <w:t>st</w:t>
      </w:r>
      <w:r>
        <w:rPr>
          <w:rFonts w:ascii="Arial" w:eastAsia="宋体" w:hAnsi="Arial" w:hint="eastAsia"/>
          <w:b/>
          <w:lang w:eastAsia="ja-JP"/>
        </w:rPr>
        <w:t xml:space="preserve"> March, 201</w:t>
      </w:r>
      <w:r>
        <w:rPr>
          <w:rFonts w:ascii="Arial" w:eastAsia="宋体" w:hAnsi="Arial" w:hint="eastAsia"/>
          <w:b/>
        </w:rPr>
        <w:t>9</w:t>
      </w:r>
    </w:p>
    <w:bookmarkEnd w:id="0"/>
    <w:p w14:paraId="09842CC2" w14:textId="77777777" w:rsidR="005250B3" w:rsidRDefault="005250B3">
      <w:pPr>
        <w:tabs>
          <w:tab w:val="center" w:pos="4536"/>
          <w:tab w:val="right" w:pos="8280"/>
          <w:tab w:val="right" w:pos="9639"/>
        </w:tabs>
        <w:snapToGrid w:val="0"/>
        <w:spacing w:after="0" w:line="240" w:lineRule="auto"/>
        <w:ind w:left="440" w:right="2" w:hangingChars="200" w:hanging="440"/>
        <w:rPr>
          <w:rFonts w:ascii="Arial" w:eastAsia="宋体" w:hAnsi="Arial"/>
          <w:b/>
          <w:lang w:eastAsia="ja-JP"/>
        </w:rPr>
      </w:pPr>
    </w:p>
    <w:p w14:paraId="2EB5CE64" w14:textId="77777777" w:rsidR="005250B3" w:rsidRDefault="005D28DA">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Source:         ZTE</w:t>
      </w:r>
    </w:p>
    <w:p w14:paraId="0FBBA9D9" w14:textId="77777777" w:rsidR="005250B3" w:rsidRDefault="005D28DA">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rPr>
        <w:t xml:space="preserve">Title:            Details and </w:t>
      </w:r>
      <w:r>
        <w:rPr>
          <w:rFonts w:ascii="Arial" w:eastAsia="宋体" w:hAnsi="Arial" w:hint="eastAsia"/>
          <w:b/>
        </w:rPr>
        <w:t>evaluation results on multi-TRP/Panel for URLLC</w:t>
      </w:r>
    </w:p>
    <w:bookmarkEnd w:id="1"/>
    <w:p w14:paraId="2D6FA34E" w14:textId="77777777" w:rsidR="005250B3" w:rsidRDefault="005D28DA">
      <w:pPr>
        <w:tabs>
          <w:tab w:val="center" w:pos="4536"/>
          <w:tab w:val="right" w:pos="8280"/>
          <w:tab w:val="right" w:pos="9639"/>
        </w:tabs>
        <w:snapToGrid w:val="0"/>
        <w:spacing w:after="0" w:line="240" w:lineRule="auto"/>
        <w:ind w:left="440" w:right="2" w:hangingChars="200" w:hanging="440"/>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 xml:space="preserve">7.2.8.6 </w:t>
      </w:r>
    </w:p>
    <w:bookmarkEnd w:id="2"/>
    <w:bookmarkEnd w:id="3"/>
    <w:bookmarkEnd w:id="4"/>
    <w:bookmarkEnd w:id="5"/>
    <w:p w14:paraId="2ED8A707" w14:textId="77777777" w:rsidR="005250B3" w:rsidRDefault="005D28DA">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488C7A27" w14:textId="77777777" w:rsidR="005250B3" w:rsidRDefault="005D28DA">
      <w:pPr>
        <w:pStyle w:val="Heading1"/>
        <w:snapToGrid w:val="0"/>
        <w:spacing w:beforeLines="50" w:before="180" w:afterLines="50" w:after="180"/>
        <w:ind w:left="431" w:hanging="431"/>
        <w:rPr>
          <w:sz w:val="28"/>
          <w:lang w:val="en-US"/>
        </w:rPr>
      </w:pPr>
      <w:r>
        <w:rPr>
          <w:sz w:val="28"/>
          <w:lang w:val="en-US"/>
        </w:rPr>
        <w:t>Introduction</w:t>
      </w:r>
    </w:p>
    <w:p w14:paraId="5037165D"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approved WID [1], multi-TRP </w:t>
      </w:r>
      <w:r>
        <w:rPr>
          <w:rFonts w:ascii="Times New Roman" w:eastAsia="Malgun Gothic" w:hAnsi="Times New Roman"/>
          <w:sz w:val="20"/>
          <w:szCs w:val="20"/>
          <w:lang w:eastAsia="ko-KR"/>
        </w:rPr>
        <w:t xml:space="preserve">techniques </w:t>
      </w:r>
      <w:r>
        <w:rPr>
          <w:rFonts w:ascii="Times New Roman" w:hAnsi="Times New Roman" w:hint="eastAsia"/>
          <w:sz w:val="20"/>
          <w:szCs w:val="20"/>
        </w:rPr>
        <w:t>for URLLC requirement should be discussed in MIMO session. To justify the effici</w:t>
      </w:r>
      <w:r>
        <w:rPr>
          <w:rFonts w:ascii="Times New Roman" w:hAnsi="Times New Roman" w:hint="eastAsia"/>
          <w:sz w:val="20"/>
          <w:szCs w:val="20"/>
        </w:rPr>
        <w:t xml:space="preserve">ent transmission schemes based on simulation results, evaluation assumptions should be consistent among companies. In RAN1#94b meeting, many simulation assumptions for multi-TRP for eMBB were agreed. And a guidance for </w:t>
      </w:r>
      <w:r>
        <w:rPr>
          <w:rFonts w:ascii="Times New Roman" w:hAnsi="Times New Roman"/>
          <w:sz w:val="20"/>
          <w:szCs w:val="20"/>
        </w:rPr>
        <w:t>U</w:t>
      </w:r>
      <w:r>
        <w:rPr>
          <w:rFonts w:ascii="Times New Roman" w:hAnsi="Times New Roman" w:hint="eastAsia"/>
          <w:sz w:val="20"/>
          <w:szCs w:val="20"/>
        </w:rPr>
        <w:t>RLLC requirement is also agreed as f</w:t>
      </w:r>
      <w:r>
        <w:rPr>
          <w:rFonts w:ascii="Times New Roman" w:hAnsi="Times New Roman" w:hint="eastAsia"/>
          <w:sz w:val="20"/>
          <w:szCs w:val="20"/>
        </w:rPr>
        <w:t>ollows [2]</w:t>
      </w:r>
    </w:p>
    <w:p w14:paraId="6C61D2B6" w14:textId="77777777" w:rsidR="005250B3" w:rsidRDefault="005D28DA">
      <w:pPr>
        <w:pStyle w:val="ListParagraph"/>
        <w:adjustRightInd w:val="0"/>
        <w:snapToGrid w:val="0"/>
        <w:spacing w:line="240" w:lineRule="auto"/>
        <w:ind w:leftChars="0" w:left="0"/>
        <w:contextualSpacing/>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w:t>
      </w:r>
    </w:p>
    <w:p w14:paraId="7FDD83A7" w14:textId="77777777" w:rsidR="005250B3" w:rsidRDefault="005D28DA">
      <w:pPr>
        <w:pStyle w:val="ListParagraph"/>
        <w:numPr>
          <w:ilvl w:val="0"/>
          <w:numId w:val="2"/>
        </w:numPr>
        <w:adjustRightInd w:val="0"/>
        <w:snapToGrid w:val="0"/>
        <w:spacing w:after="0" w:line="240" w:lineRule="auto"/>
        <w:ind w:leftChars="0"/>
        <w:contextualSpacing/>
        <w:rPr>
          <w:rFonts w:ascii="Times" w:eastAsia="Malgun Gothic" w:hAnsi="Times"/>
          <w:bCs/>
          <w:i/>
          <w:iCs/>
          <w:sz w:val="20"/>
          <w:szCs w:val="20"/>
          <w:lang w:val="en-GB" w:eastAsia="ko-KR"/>
        </w:rPr>
      </w:pPr>
      <w:r>
        <w:rPr>
          <w:rFonts w:ascii="Times" w:eastAsia="Malgun Gothic" w:hAnsi="Times"/>
          <w:bCs/>
          <w:i/>
          <w:iCs/>
          <w:sz w:val="20"/>
          <w:szCs w:val="20"/>
          <w:lang w:val="en-GB" w:eastAsia="ko-KR"/>
        </w:rPr>
        <w:t>For URLLC multi-TRP/panel performance evaluation, choose a subset of evaluation scenarios/assumptions agreed in the URLLC agenda item</w:t>
      </w:r>
    </w:p>
    <w:p w14:paraId="7010A177"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agreement for URLLC, we provide </w:t>
      </w:r>
      <w:r w:rsidR="0018642B">
        <w:rPr>
          <w:rFonts w:ascii="Times New Roman" w:hAnsi="Times New Roman" w:hint="eastAsia"/>
          <w:sz w:val="20"/>
          <w:szCs w:val="20"/>
        </w:rPr>
        <w:t xml:space="preserve">our simulation assumptions and </w:t>
      </w:r>
      <w:r>
        <w:rPr>
          <w:rFonts w:ascii="Times New Roman" w:hAnsi="Times New Roman" w:hint="eastAsia"/>
          <w:sz w:val="20"/>
          <w:szCs w:val="20"/>
        </w:rPr>
        <w:t xml:space="preserve">corresponding </w:t>
      </w:r>
      <w:r>
        <w:rPr>
          <w:rFonts w:ascii="Times New Roman" w:hAnsi="Times New Roman" w:hint="eastAsia"/>
          <w:sz w:val="20"/>
          <w:szCs w:val="20"/>
        </w:rPr>
        <w:t>simulation results on</w:t>
      </w:r>
      <w:r>
        <w:rPr>
          <w:rFonts w:ascii="Times New Roman" w:hAnsi="Times New Roman"/>
          <w:sz w:val="20"/>
          <w:szCs w:val="20"/>
        </w:rPr>
        <w:t xml:space="preserve"> </w:t>
      </w:r>
      <w:r>
        <w:rPr>
          <w:rFonts w:ascii="Times New Roman" w:hAnsi="Times New Roman" w:hint="eastAsia"/>
          <w:sz w:val="20"/>
          <w:szCs w:val="20"/>
        </w:rPr>
        <w:t xml:space="preserve">multi-TRP transmission schemes. The main motivation is to compare the performance of potential transmission schemes for URLLC. </w:t>
      </w:r>
    </w:p>
    <w:p w14:paraId="490F3F8D" w14:textId="77777777" w:rsidR="005250B3" w:rsidRDefault="005D28DA">
      <w:pPr>
        <w:pStyle w:val="Heading1"/>
        <w:snapToGrid w:val="0"/>
        <w:spacing w:beforeLines="50" w:before="180" w:afterLines="50" w:after="180"/>
        <w:ind w:left="431" w:hanging="431"/>
        <w:rPr>
          <w:lang w:val="en-US"/>
        </w:rPr>
      </w:pPr>
      <w:r>
        <w:rPr>
          <w:sz w:val="28"/>
          <w:lang w:val="en-US"/>
        </w:rPr>
        <w:t>Discussion</w:t>
      </w:r>
    </w:p>
    <w:p w14:paraId="6905DEA9" w14:textId="77777777" w:rsidR="005250B3" w:rsidRDefault="005D28DA">
      <w:pPr>
        <w:pStyle w:val="Heading2"/>
        <w:rPr>
          <w:sz w:val="24"/>
          <w:szCs w:val="24"/>
          <w:lang w:val="en-US"/>
        </w:rPr>
      </w:pPr>
      <w:r>
        <w:rPr>
          <w:rFonts w:hint="eastAsia"/>
          <w:sz w:val="24"/>
          <w:szCs w:val="24"/>
          <w:lang w:val="en-US"/>
        </w:rPr>
        <w:t xml:space="preserve">SFN vs. SDM repetition based on NCJT </w:t>
      </w:r>
    </w:p>
    <w:p w14:paraId="213BDC74"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NR </w:t>
      </w:r>
      <w:r>
        <w:rPr>
          <w:rFonts w:ascii="Times New Roman" w:eastAsia="宋体" w:hAnsi="Times New Roman"/>
          <w:sz w:val="20"/>
          <w:szCs w:val="20"/>
        </w:rPr>
        <w:t>RAN1AH</w:t>
      </w:r>
      <w:r>
        <w:rPr>
          <w:rFonts w:ascii="Times New Roman" w:eastAsia="宋体" w:hAnsi="Times New Roman" w:hint="eastAsia"/>
          <w:sz w:val="20"/>
          <w:szCs w:val="20"/>
        </w:rPr>
        <w:t>1901 meeting, SDM repetition was agreed as on</w:t>
      </w:r>
      <w:r>
        <w:rPr>
          <w:rFonts w:ascii="Times New Roman" w:eastAsia="宋体" w:hAnsi="Times New Roman" w:hint="eastAsia"/>
          <w:sz w:val="20"/>
          <w:szCs w:val="20"/>
        </w:rPr>
        <w:t xml:space="preserve">e of options, where n (n&lt;=Ns) TCI states within the single slot [3], with overlapped time and frequency resource allocation. Basically, there are two specific solutions for FDM. </w:t>
      </w:r>
    </w:p>
    <w:p w14:paraId="10850691" w14:textId="77777777" w:rsidR="005250B3" w:rsidRDefault="005D28DA">
      <w:pPr>
        <w:pStyle w:val="2"/>
        <w:numPr>
          <w:ilvl w:val="0"/>
          <w:numId w:val="3"/>
        </w:numPr>
        <w:snapToGrid w:val="0"/>
        <w:spacing w:after="0" w:line="240" w:lineRule="auto"/>
        <w:ind w:left="420" w:firstLineChars="0" w:firstLine="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Solution SDM-1 is SFN transmission based on Rel-15 from multi-TRP with single TCI state. There is no   </w:t>
      </w:r>
    </w:p>
    <w:p w14:paraId="5A599389" w14:textId="77777777" w:rsidR="005250B3" w:rsidRDefault="005D28DA">
      <w:pPr>
        <w:pStyle w:val="2"/>
        <w:snapToGrid w:val="0"/>
        <w:spacing w:after="0" w:line="240" w:lineRule="auto"/>
        <w:ind w:firstLineChars="400" w:firstLine="80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standard effort for supporting SDM-1. </w:t>
      </w:r>
    </w:p>
    <w:p w14:paraId="397DC4B7" w14:textId="77777777" w:rsidR="005250B3" w:rsidRDefault="005D28DA">
      <w:pPr>
        <w:pStyle w:val="2"/>
        <w:numPr>
          <w:ilvl w:val="0"/>
          <w:numId w:val="3"/>
        </w:numPr>
        <w:snapToGrid w:val="0"/>
        <w:spacing w:after="0" w:line="240" w:lineRule="auto"/>
        <w:ind w:left="420" w:firstLineChars="0" w:firstLine="0"/>
        <w:contextualSpacing/>
        <w:jc w:val="both"/>
        <w:rPr>
          <w:rFonts w:ascii="Times New Roman" w:eastAsia="宋体" w:hAnsi="Times New Roman"/>
          <w:sz w:val="20"/>
          <w:szCs w:val="20"/>
        </w:rPr>
      </w:pPr>
      <w:r>
        <w:rPr>
          <w:rFonts w:ascii="Times New Roman" w:eastAsia="宋体" w:hAnsi="Times New Roman" w:hint="eastAsia"/>
          <w:sz w:val="20"/>
          <w:szCs w:val="20"/>
        </w:rPr>
        <w:t xml:space="preserve">Solution SDM-2 is NJCT transmission based on orthogonal DMRS ports from multi-TRP with at least two </w:t>
      </w:r>
    </w:p>
    <w:p w14:paraId="28F06112" w14:textId="77777777" w:rsidR="005250B3" w:rsidRDefault="005D28DA">
      <w:pPr>
        <w:pStyle w:val="2"/>
        <w:snapToGrid w:val="0"/>
        <w:spacing w:after="0" w:line="240" w:lineRule="auto"/>
        <w:ind w:firstLineChars="400" w:firstLine="800"/>
        <w:contextualSpacing/>
        <w:jc w:val="both"/>
        <w:rPr>
          <w:rFonts w:ascii="Times New Roman" w:eastAsia="宋体" w:hAnsi="Times New Roman"/>
          <w:sz w:val="20"/>
          <w:szCs w:val="20"/>
        </w:rPr>
      </w:pPr>
      <w:r>
        <w:rPr>
          <w:rFonts w:ascii="Times New Roman" w:eastAsia="宋体" w:hAnsi="Times New Roman" w:hint="eastAsia"/>
          <w:sz w:val="20"/>
          <w:szCs w:val="20"/>
        </w:rPr>
        <w:t xml:space="preserve">TCI states. </w:t>
      </w:r>
    </w:p>
    <w:p w14:paraId="28C8B90C"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verify the performance of these two schemes, we provide our LLS results in Figure 2.1-1(a) and (b) for QPSK with code rate = 0.5 and 0.92 respectively. For SDM-1, i.e. SFN scheme, since it is hard to do the inter-TRP antenna calibration, we as</w:t>
      </w:r>
      <w:r>
        <w:rPr>
          <w:rFonts w:ascii="Times New Roman" w:eastAsia="宋体" w:hAnsi="Times New Roman" w:hint="eastAsia"/>
          <w:sz w:val="20"/>
          <w:szCs w:val="20"/>
        </w:rPr>
        <w:t>sume a random phase (from 0 to 2pi in each slot) between precoders of two TRPs. Single layer transmission is assumed. For SDM-2, i.e. repetition based on NCJT, two layers are assumed. For both schemes, DMRS port 0 and 2 are used, 3dB power boosting is achi</w:t>
      </w:r>
      <w:r>
        <w:rPr>
          <w:rFonts w:ascii="Times New Roman" w:eastAsia="宋体" w:hAnsi="Times New Roman" w:hint="eastAsia"/>
          <w:sz w:val="20"/>
          <w:szCs w:val="20"/>
        </w:rPr>
        <w:t>eved. Other simulation assumptions can be found in section 3.1.</w:t>
      </w:r>
    </w:p>
    <w:p w14:paraId="376FBC1B" w14:textId="77777777" w:rsidR="005250B3" w:rsidRDefault="005D28DA">
      <w:r>
        <w:rPr>
          <w:noProof/>
          <w:lang w:val="en-GB"/>
        </w:rPr>
        <w:lastRenderedPageBreak/>
        <w:drawing>
          <wp:inline distT="0" distB="0" distL="114300" distR="114300" wp14:anchorId="47173AB2" wp14:editId="6133A6BD">
            <wp:extent cx="2668270" cy="2234565"/>
            <wp:effectExtent l="0" t="0" r="17780" b="1333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9"/>
                    <a:srcRect l="5782" t="4775" r="8132" b="4548"/>
                    <a:stretch>
                      <a:fillRect/>
                    </a:stretch>
                  </pic:blipFill>
                  <pic:spPr>
                    <a:xfrm>
                      <a:off x="0" y="0"/>
                      <a:ext cx="2668270" cy="2234565"/>
                    </a:xfrm>
                    <a:prstGeom prst="rect">
                      <a:avLst/>
                    </a:prstGeom>
                    <a:noFill/>
                    <a:ln w="9525">
                      <a:noFill/>
                    </a:ln>
                  </pic:spPr>
                </pic:pic>
              </a:graphicData>
            </a:graphic>
          </wp:inline>
        </w:drawing>
      </w:r>
      <w:r>
        <w:rPr>
          <w:rFonts w:hint="eastAsia"/>
        </w:rPr>
        <w:t xml:space="preserve">   </w:t>
      </w:r>
      <w:r>
        <w:rPr>
          <w:noProof/>
          <w:lang w:val="en-GB"/>
        </w:rPr>
        <w:drawing>
          <wp:inline distT="0" distB="0" distL="114300" distR="114300" wp14:anchorId="159085F7" wp14:editId="64701E62">
            <wp:extent cx="2722880" cy="2283460"/>
            <wp:effectExtent l="0" t="0" r="1270" b="254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rcRect l="5602" t="4093" r="7589" b="4320"/>
                    <a:stretch>
                      <a:fillRect/>
                    </a:stretch>
                  </pic:blipFill>
                  <pic:spPr>
                    <a:xfrm>
                      <a:off x="0" y="0"/>
                      <a:ext cx="2722880" cy="2283460"/>
                    </a:xfrm>
                    <a:prstGeom prst="rect">
                      <a:avLst/>
                    </a:prstGeom>
                    <a:noFill/>
                    <a:ln w="9525">
                      <a:noFill/>
                    </a:ln>
                  </pic:spPr>
                </pic:pic>
              </a:graphicData>
            </a:graphic>
          </wp:inline>
        </w:drawing>
      </w:r>
    </w:p>
    <w:p w14:paraId="54901ADE" w14:textId="77777777" w:rsidR="005250B3" w:rsidRDefault="005D28DA">
      <w:pPr>
        <w:numPr>
          <w:ilvl w:val="0"/>
          <w:numId w:val="4"/>
        </w:numPr>
        <w:snapToGrid w:val="0"/>
        <w:spacing w:beforeLines="50" w:before="180" w:afterLines="50" w:after="180" w:line="240" w:lineRule="auto"/>
        <w:ind w:firstLineChars="600" w:firstLine="1200"/>
        <w:jc w:val="both"/>
        <w:rPr>
          <w:rFonts w:ascii="Times New Roman" w:eastAsia="宋体" w:hAnsi="Times New Roman"/>
          <w:sz w:val="20"/>
          <w:szCs w:val="20"/>
        </w:rPr>
      </w:pPr>
      <w:r>
        <w:rPr>
          <w:rFonts w:ascii="Times New Roman" w:eastAsia="宋体" w:hAnsi="Times New Roman" w:hint="eastAsia"/>
          <w:sz w:val="20"/>
          <w:szCs w:val="20"/>
        </w:rPr>
        <w:t>QPSK, code rate =0.5                         (b) QPSK, code rate =0.92</w:t>
      </w:r>
    </w:p>
    <w:p w14:paraId="3763A64B" w14:textId="77777777" w:rsidR="005250B3" w:rsidRDefault="005D28D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2.1-1 BLER comparison of SDM-1 and SDM-2</w:t>
      </w:r>
    </w:p>
    <w:p w14:paraId="04EF5774"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From the above results, </w:t>
      </w:r>
      <w:r>
        <w:rPr>
          <w:rFonts w:ascii="Times New Roman" w:eastAsia="宋体" w:hAnsi="Times New Roman"/>
          <w:sz w:val="20"/>
          <w:szCs w:val="20"/>
        </w:rPr>
        <w:t xml:space="preserve">it can be observed that </w:t>
      </w:r>
      <w:r>
        <w:rPr>
          <w:rFonts w:ascii="Times New Roman" w:eastAsia="宋体" w:hAnsi="Times New Roman" w:hint="eastAsia"/>
          <w:sz w:val="20"/>
          <w:szCs w:val="20"/>
        </w:rPr>
        <w:t xml:space="preserve">repetition based NCJT </w:t>
      </w:r>
      <w:r>
        <w:rPr>
          <w:rFonts w:ascii="Times New Roman" w:eastAsia="宋体" w:hAnsi="Times New Roman"/>
          <w:sz w:val="20"/>
          <w:szCs w:val="20"/>
        </w:rPr>
        <w:t>outperforms</w:t>
      </w:r>
      <w:r>
        <w:rPr>
          <w:rFonts w:ascii="Times New Roman" w:eastAsia="宋体" w:hAnsi="Times New Roman" w:hint="eastAsia"/>
          <w:sz w:val="20"/>
          <w:szCs w:val="20"/>
        </w:rPr>
        <w:t xml:space="preserve"> SFN </w:t>
      </w:r>
      <w:r>
        <w:rPr>
          <w:rFonts w:ascii="Times New Roman" w:eastAsia="宋体" w:hAnsi="Times New Roman"/>
          <w:sz w:val="20"/>
          <w:szCs w:val="20"/>
        </w:rPr>
        <w:t xml:space="preserve">in all regions for higher code rate and </w:t>
      </w:r>
      <w:r>
        <w:rPr>
          <w:rFonts w:ascii="Times New Roman" w:eastAsia="宋体" w:hAnsi="Times New Roman" w:hint="eastAsia"/>
          <w:sz w:val="20"/>
          <w:szCs w:val="20"/>
        </w:rPr>
        <w:t xml:space="preserve">in </w:t>
      </w:r>
      <w:r>
        <w:rPr>
          <w:rFonts w:ascii="Times New Roman" w:eastAsia="宋体" w:hAnsi="Times New Roman"/>
          <w:sz w:val="20"/>
          <w:szCs w:val="20"/>
        </w:rPr>
        <w:t xml:space="preserve">in most of the regions for lower code rate where it is under typical operating point of low target BLER for URLLC. </w:t>
      </w:r>
      <w:r>
        <w:rPr>
          <w:rFonts w:ascii="Times New Roman" w:eastAsia="宋体" w:hAnsi="Times New Roman" w:hint="eastAsia"/>
          <w:sz w:val="20"/>
          <w:szCs w:val="20"/>
        </w:rPr>
        <w:t>. Then we further provide the performance comparisons of 16Q</w:t>
      </w:r>
      <w:r>
        <w:rPr>
          <w:rFonts w:ascii="Times New Roman" w:eastAsia="宋体" w:hAnsi="Times New Roman" w:hint="eastAsia"/>
          <w:sz w:val="20"/>
          <w:szCs w:val="20"/>
        </w:rPr>
        <w:t>AM and 64 QAM with code rate = 0.92 as shown in Figure 2.1-2.</w:t>
      </w:r>
    </w:p>
    <w:p w14:paraId="6CFAA633" w14:textId="77777777" w:rsidR="005250B3" w:rsidRDefault="005D28DA">
      <w:pPr>
        <w:snapToGrid w:val="0"/>
        <w:spacing w:beforeLines="50" w:before="180" w:afterLines="50" w:after="180" w:line="240" w:lineRule="auto"/>
        <w:jc w:val="both"/>
      </w:pPr>
      <w:r>
        <w:rPr>
          <w:noProof/>
          <w:lang w:val="en-GB"/>
        </w:rPr>
        <w:drawing>
          <wp:inline distT="0" distB="0" distL="114300" distR="114300" wp14:anchorId="3C4A84A5" wp14:editId="11CF8F20">
            <wp:extent cx="2780030" cy="2339975"/>
            <wp:effectExtent l="0" t="0" r="1270" b="317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1"/>
                    <a:srcRect l="5963" t="4320" r="7770" b="4320"/>
                    <a:stretch>
                      <a:fillRect/>
                    </a:stretch>
                  </pic:blipFill>
                  <pic:spPr>
                    <a:xfrm>
                      <a:off x="0" y="0"/>
                      <a:ext cx="2780030" cy="2339975"/>
                    </a:xfrm>
                    <a:prstGeom prst="rect">
                      <a:avLst/>
                    </a:prstGeom>
                    <a:noFill/>
                    <a:ln w="9525">
                      <a:noFill/>
                    </a:ln>
                  </pic:spPr>
                </pic:pic>
              </a:graphicData>
            </a:graphic>
          </wp:inline>
        </w:drawing>
      </w:r>
      <w:r>
        <w:rPr>
          <w:rFonts w:hint="eastAsia"/>
        </w:rPr>
        <w:t xml:space="preserve"> </w:t>
      </w:r>
      <w:r>
        <w:rPr>
          <w:noProof/>
          <w:lang w:val="en-GB"/>
        </w:rPr>
        <w:drawing>
          <wp:inline distT="0" distB="0" distL="114300" distR="114300" wp14:anchorId="62B288A7" wp14:editId="76315A30">
            <wp:extent cx="2782570" cy="2336165"/>
            <wp:effectExtent l="0" t="0" r="17780" b="698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2"/>
                    <a:srcRect l="5963" t="4548" r="7770" b="4320"/>
                    <a:stretch>
                      <a:fillRect/>
                    </a:stretch>
                  </pic:blipFill>
                  <pic:spPr>
                    <a:xfrm>
                      <a:off x="0" y="0"/>
                      <a:ext cx="2782570" cy="2336165"/>
                    </a:xfrm>
                    <a:prstGeom prst="rect">
                      <a:avLst/>
                    </a:prstGeom>
                    <a:noFill/>
                    <a:ln w="9525">
                      <a:noFill/>
                    </a:ln>
                  </pic:spPr>
                </pic:pic>
              </a:graphicData>
            </a:graphic>
          </wp:inline>
        </w:drawing>
      </w:r>
    </w:p>
    <w:p w14:paraId="66C6E10B" w14:textId="77777777" w:rsidR="005250B3" w:rsidRDefault="005D28DA">
      <w:pPr>
        <w:numPr>
          <w:ilvl w:val="0"/>
          <w:numId w:val="5"/>
        </w:numPr>
        <w:snapToGrid w:val="0"/>
        <w:spacing w:beforeLines="50" w:before="180" w:afterLines="50" w:after="180" w:line="240" w:lineRule="auto"/>
        <w:ind w:firstLineChars="600" w:firstLine="1200"/>
        <w:jc w:val="both"/>
        <w:rPr>
          <w:rFonts w:ascii="Times New Roman" w:eastAsia="宋体" w:hAnsi="Times New Roman"/>
          <w:sz w:val="20"/>
          <w:szCs w:val="20"/>
        </w:rPr>
      </w:pPr>
      <w:r>
        <w:rPr>
          <w:rFonts w:ascii="Times New Roman" w:eastAsia="宋体" w:hAnsi="Times New Roman" w:hint="eastAsia"/>
          <w:sz w:val="20"/>
          <w:szCs w:val="20"/>
        </w:rPr>
        <w:t>16QAM, code rate =0.92                    (b) 64QAM, code rate =0.92</w:t>
      </w:r>
    </w:p>
    <w:p w14:paraId="76B46033" w14:textId="77777777" w:rsidR="005250B3" w:rsidRDefault="005D28DA">
      <w:pPr>
        <w:snapToGrid w:val="0"/>
        <w:spacing w:beforeLines="50" w:before="180" w:afterLines="50" w:after="180" w:line="240" w:lineRule="auto"/>
        <w:jc w:val="center"/>
      </w:pPr>
      <w:r>
        <w:rPr>
          <w:rFonts w:ascii="Times New Roman" w:eastAsia="宋体" w:hAnsi="Times New Roman" w:hint="eastAsia"/>
          <w:sz w:val="20"/>
          <w:szCs w:val="20"/>
        </w:rPr>
        <w:t>Figure 2.1-2 BLER comparison of SDM-1 and SDM-2</w:t>
      </w:r>
    </w:p>
    <w:p w14:paraId="00DB7260"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From the results</w:t>
      </w:r>
      <w:r>
        <w:rPr>
          <w:rFonts w:ascii="Times New Roman" w:eastAsia="宋体" w:hAnsi="Times New Roman"/>
          <w:sz w:val="20"/>
          <w:szCs w:val="20"/>
        </w:rPr>
        <w:t xml:space="preserve"> of 16QAM</w:t>
      </w:r>
      <w:r>
        <w:rPr>
          <w:rFonts w:ascii="Times New Roman" w:eastAsia="宋体" w:hAnsi="Times New Roman" w:hint="eastAsia"/>
          <w:sz w:val="20"/>
          <w:szCs w:val="20"/>
        </w:rPr>
        <w:t>, it is obvious that repetition based on NCJT</w:t>
      </w:r>
      <w:r>
        <w:rPr>
          <w:rFonts w:ascii="Times New Roman" w:eastAsia="宋体" w:hAnsi="Times New Roman"/>
          <w:sz w:val="20"/>
          <w:szCs w:val="20"/>
        </w:rPr>
        <w:t xml:space="preserve"> al</w:t>
      </w:r>
      <w:r>
        <w:rPr>
          <w:rFonts w:ascii="Times New Roman" w:eastAsia="宋体" w:hAnsi="Times New Roman"/>
          <w:sz w:val="20"/>
          <w:szCs w:val="20"/>
        </w:rPr>
        <w:t>ways</w:t>
      </w:r>
      <w:r>
        <w:rPr>
          <w:rFonts w:ascii="Times New Roman" w:eastAsia="宋体" w:hAnsi="Times New Roman" w:hint="eastAsia"/>
          <w:sz w:val="20"/>
          <w:szCs w:val="20"/>
        </w:rPr>
        <w:t xml:space="preserve"> </w:t>
      </w:r>
      <w:r>
        <w:rPr>
          <w:rFonts w:ascii="Times New Roman" w:eastAsia="宋体" w:hAnsi="Times New Roman"/>
          <w:sz w:val="20"/>
          <w:szCs w:val="20"/>
        </w:rPr>
        <w:t xml:space="preserve">outperforms </w:t>
      </w:r>
      <w:r>
        <w:rPr>
          <w:rFonts w:ascii="Times New Roman" w:eastAsia="宋体" w:hAnsi="Times New Roman" w:hint="eastAsia"/>
          <w:sz w:val="20"/>
          <w:szCs w:val="20"/>
        </w:rPr>
        <w:t xml:space="preserve">SFN. </w:t>
      </w:r>
    </w:p>
    <w:p w14:paraId="7DBF8B70" w14:textId="77777777" w:rsidR="005250B3" w:rsidRDefault="005D28DA">
      <w:pPr>
        <w:pStyle w:val="2"/>
        <w:snapToGrid w:val="0"/>
        <w:spacing w:after="0" w:line="240" w:lineRule="auto"/>
        <w:ind w:firstLineChars="0" w:firstLine="0"/>
        <w:contextualSpacing/>
        <w:jc w:val="both"/>
      </w:pPr>
      <w:r>
        <w:rPr>
          <w:rFonts w:ascii="Times New Roman" w:eastAsia="宋体" w:hAnsi="Times New Roman" w:hint="eastAsia"/>
          <w:b/>
          <w:bCs/>
          <w:i/>
          <w:iCs/>
          <w:sz w:val="20"/>
          <w:szCs w:val="20"/>
        </w:rPr>
        <w:t xml:space="preserve">Observation 1: </w:t>
      </w:r>
      <w:r>
        <w:rPr>
          <w:rFonts w:ascii="Times New Roman" w:eastAsia="宋体" w:hAnsi="Times New Roman" w:hint="eastAsia"/>
          <w:i/>
          <w:iCs/>
          <w:sz w:val="20"/>
          <w:szCs w:val="20"/>
        </w:rPr>
        <w:t xml:space="preserve">SDM repetition based on NCJT </w:t>
      </w:r>
      <w:r>
        <w:rPr>
          <w:rFonts w:ascii="Times New Roman" w:eastAsia="宋体" w:hAnsi="Times New Roman"/>
          <w:i/>
          <w:iCs/>
          <w:sz w:val="20"/>
          <w:szCs w:val="20"/>
        </w:rPr>
        <w:t>outperforms</w:t>
      </w:r>
      <w:r>
        <w:rPr>
          <w:rFonts w:ascii="Times New Roman" w:eastAsia="宋体" w:hAnsi="Times New Roman" w:hint="eastAsia"/>
          <w:i/>
          <w:iCs/>
          <w:sz w:val="20"/>
          <w:szCs w:val="20"/>
        </w:rPr>
        <w:t xml:space="preserve"> SFN based on Rel-15 from multi-TRP.</w:t>
      </w:r>
    </w:p>
    <w:p w14:paraId="38553B3B" w14:textId="77777777" w:rsidR="005250B3" w:rsidRDefault="005D28DA">
      <w:pPr>
        <w:pStyle w:val="Heading2"/>
        <w:rPr>
          <w:sz w:val="24"/>
          <w:szCs w:val="24"/>
          <w:lang w:val="en-US"/>
        </w:rPr>
      </w:pPr>
      <w:r>
        <w:rPr>
          <w:rFonts w:hint="eastAsia"/>
          <w:sz w:val="24"/>
          <w:szCs w:val="24"/>
          <w:lang w:val="en-US"/>
        </w:rPr>
        <w:t xml:space="preserve">Repetition vs. Non-repetition </w:t>
      </w:r>
    </w:p>
    <w:p w14:paraId="38CE08E5"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w:t>
      </w:r>
      <w:r>
        <w:rPr>
          <w:rFonts w:ascii="Times New Roman" w:hAnsi="Times New Roman"/>
          <w:sz w:val="20"/>
          <w:szCs w:val="20"/>
        </w:rPr>
        <w:t>U</w:t>
      </w:r>
      <w:r>
        <w:rPr>
          <w:rFonts w:ascii="Times New Roman" w:hAnsi="Times New Roman" w:hint="eastAsia"/>
          <w:sz w:val="20"/>
          <w:szCs w:val="20"/>
        </w:rPr>
        <w:t xml:space="preserve">RLLC session, multiple use cases have been agreed including Power distribution, Factory automation, </w:t>
      </w:r>
      <w:r>
        <w:rPr>
          <w:rFonts w:ascii="Times New Roman" w:hAnsi="Times New Roman" w:hint="eastAsia"/>
          <w:sz w:val="20"/>
          <w:szCs w:val="20"/>
        </w:rPr>
        <w:t xml:space="preserve">Rel-15 enabled use case, Transport Industry(22.186: 5.5) and Transport Industry(23.501, 22.261)., wherein the assumptions </w:t>
      </w:r>
      <w:r>
        <w:rPr>
          <w:rFonts w:ascii="Times New Roman" w:hAnsi="Times New Roman" w:hint="eastAsia"/>
          <w:sz w:val="20"/>
          <w:szCs w:val="20"/>
        </w:rPr>
        <w:lastRenderedPageBreak/>
        <w:t>of power distribution with some modification can be used for Rel-15 enabled use case with urban macro (UMa) scenario, and the assumpti</w:t>
      </w:r>
      <w:r>
        <w:rPr>
          <w:rFonts w:ascii="Times New Roman" w:hAnsi="Times New Roman" w:hint="eastAsia"/>
          <w:sz w:val="20"/>
          <w:szCs w:val="20"/>
        </w:rPr>
        <w:t>ons for Factory automatio</w:t>
      </w:r>
      <w:r>
        <w:rPr>
          <w:rFonts w:ascii="Times New Roman" w:hAnsi="Times New Roman"/>
          <w:sz w:val="20"/>
          <w:szCs w:val="20"/>
        </w:rPr>
        <w:t xml:space="preserve">n </w:t>
      </w:r>
      <w:r>
        <w:rPr>
          <w:rFonts w:ascii="Times New Roman" w:hAnsi="Times New Roman" w:hint="eastAsia"/>
          <w:sz w:val="20"/>
          <w:szCs w:val="20"/>
        </w:rPr>
        <w:t>with some modification can be used for Rel-15 enabled use case with indoor hotspot scenario. In order to keep consistent with agreed eMBB simulation assumptions for multi-TRP/panel performance evaluation, we use Rel-15 enabled us</w:t>
      </w:r>
      <w:r>
        <w:rPr>
          <w:rFonts w:ascii="Times New Roman" w:hAnsi="Times New Roman" w:hint="eastAsia"/>
          <w:sz w:val="20"/>
          <w:szCs w:val="20"/>
        </w:rPr>
        <w:t xml:space="preserve">e case with UMa and indoor hotspot scenarios for multi-TRP </w:t>
      </w:r>
      <w:r>
        <w:rPr>
          <w:rFonts w:ascii="Times New Roman" w:hAnsi="Times New Roman"/>
          <w:sz w:val="20"/>
          <w:szCs w:val="20"/>
        </w:rPr>
        <w:t>transmission</w:t>
      </w:r>
      <w:r>
        <w:rPr>
          <w:rFonts w:ascii="Times New Roman" w:hAnsi="Times New Roman" w:hint="eastAsia"/>
          <w:sz w:val="20"/>
          <w:szCs w:val="20"/>
        </w:rPr>
        <w:t xml:space="preserve"> for URLLC in this contribution.  </w:t>
      </w:r>
    </w:p>
    <w:p w14:paraId="53381773"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URLLC traffic, the main requirements are high reliability and low latency. Currently, TB repetition between two coordinated TRPs is under discussi</w:t>
      </w:r>
      <w:r>
        <w:rPr>
          <w:rFonts w:ascii="Times New Roman" w:hAnsi="Times New Roman" w:hint="eastAsia"/>
          <w:sz w:val="20"/>
          <w:szCs w:val="20"/>
        </w:rPr>
        <w:t xml:space="preserve">on to improve the reliability of URLLC traffic transmission. As shown in Figure </w:t>
      </w:r>
      <w:r>
        <w:rPr>
          <w:rFonts w:ascii="Times New Roman" w:eastAsia="宋体" w:hAnsi="Times New Roman" w:hint="eastAsia"/>
          <w:sz w:val="20"/>
          <w:szCs w:val="20"/>
        </w:rPr>
        <w:t>2.2-</w:t>
      </w:r>
      <w:r>
        <w:rPr>
          <w:rFonts w:ascii="Times New Roman" w:hAnsi="Times New Roman" w:hint="eastAsia"/>
          <w:sz w:val="20"/>
          <w:szCs w:val="20"/>
        </w:rPr>
        <w:t xml:space="preserve">1, TRP 0 and TRP 1 can transmit the same TB with different </w:t>
      </w:r>
      <w:r w:rsidR="0018642B">
        <w:rPr>
          <w:rFonts w:ascii="Times New Roman" w:hAnsi="Times New Roman" w:hint="eastAsia"/>
          <w:sz w:val="20"/>
          <w:szCs w:val="20"/>
        </w:rPr>
        <w:t xml:space="preserve">RV in one slot, then UE can do </w:t>
      </w:r>
      <w:r>
        <w:rPr>
          <w:rFonts w:ascii="Times New Roman" w:hAnsi="Times New Roman" w:hint="eastAsia"/>
          <w:sz w:val="20"/>
          <w:szCs w:val="20"/>
        </w:rPr>
        <w:t>soft combining at the receiver side. However, i</w:t>
      </w:r>
      <w:r w:rsidR="0018642B">
        <w:rPr>
          <w:rFonts w:ascii="Times New Roman" w:hAnsi="Times New Roman" w:hint="eastAsia"/>
          <w:sz w:val="20"/>
          <w:szCs w:val="20"/>
        </w:rPr>
        <w:t>t may have a negative impact on</w:t>
      </w:r>
      <w:r>
        <w:rPr>
          <w:rFonts w:ascii="Times New Roman" w:hAnsi="Times New Roman" w:hint="eastAsia"/>
          <w:sz w:val="20"/>
          <w:szCs w:val="20"/>
        </w:rPr>
        <w:t xml:space="preserve"> t</w:t>
      </w:r>
      <w:r>
        <w:rPr>
          <w:rFonts w:ascii="Times New Roman" w:hAnsi="Times New Roman" w:hint="eastAsia"/>
          <w:sz w:val="20"/>
          <w:szCs w:val="20"/>
        </w:rPr>
        <w:t>ransmission efficiency.</w:t>
      </w:r>
    </w:p>
    <w:p w14:paraId="29E883F3" w14:textId="77777777" w:rsidR="005250B3" w:rsidRDefault="005D28DA">
      <w:pPr>
        <w:snapToGrid w:val="0"/>
        <w:spacing w:beforeLines="50" w:before="180" w:afterLines="50" w:after="180" w:line="240" w:lineRule="auto"/>
        <w:jc w:val="center"/>
      </w:pPr>
      <w:r>
        <w:rPr>
          <w:noProof/>
          <w:lang w:val="en-GB"/>
        </w:rPr>
        <w:drawing>
          <wp:inline distT="0" distB="0" distL="114300" distR="114300" wp14:anchorId="5E5DD660" wp14:editId="50F6134A">
            <wp:extent cx="2914015" cy="1101725"/>
            <wp:effectExtent l="0" t="0" r="63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2914015" cy="1101725"/>
                    </a:xfrm>
                    <a:prstGeom prst="rect">
                      <a:avLst/>
                    </a:prstGeom>
                    <a:noFill/>
                    <a:ln w="9525">
                      <a:noFill/>
                    </a:ln>
                  </pic:spPr>
                </pic:pic>
              </a:graphicData>
            </a:graphic>
          </wp:inline>
        </w:drawing>
      </w:r>
    </w:p>
    <w:p w14:paraId="581ACDB4" w14:textId="77777777" w:rsidR="005250B3" w:rsidRDefault="005D28DA">
      <w:pPr>
        <w:snapToGrid w:val="0"/>
        <w:spacing w:beforeLines="50" w:before="180" w:afterLines="50" w:after="180" w:line="240" w:lineRule="auto"/>
        <w:jc w:val="center"/>
        <w:rPr>
          <w:rFonts w:ascii="Times New Roman" w:hAnsi="Times New Roman"/>
          <w:sz w:val="20"/>
          <w:szCs w:val="20"/>
        </w:rPr>
      </w:pPr>
      <w:r>
        <w:rPr>
          <w:rFonts w:ascii="Times New Roman" w:eastAsia="宋体" w:hAnsi="Times New Roman" w:hint="eastAsia"/>
          <w:sz w:val="20"/>
          <w:szCs w:val="20"/>
        </w:rPr>
        <w:t>Figure 2.2-1 Multi-TRP with repetition</w:t>
      </w:r>
    </w:p>
    <w:p w14:paraId="175256B9"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Meanwhile, multi-TRP transmission schemes for eMBB including single PDCCH design and multiple PDCCH design </w:t>
      </w:r>
      <w:r>
        <w:rPr>
          <w:rFonts w:ascii="Times New Roman" w:hAnsi="Times New Roman"/>
          <w:sz w:val="20"/>
          <w:szCs w:val="20"/>
        </w:rPr>
        <w:t>have</w:t>
      </w:r>
      <w:r>
        <w:rPr>
          <w:rFonts w:ascii="Times New Roman" w:hAnsi="Times New Roman" w:hint="eastAsia"/>
          <w:sz w:val="20"/>
          <w:szCs w:val="20"/>
        </w:rPr>
        <w:t xml:space="preserve"> been agreed which can improve transmission efficiency, then the transmission la</w:t>
      </w:r>
      <w:r>
        <w:rPr>
          <w:rFonts w:ascii="Times New Roman" w:hAnsi="Times New Roman" w:hint="eastAsia"/>
          <w:sz w:val="20"/>
          <w:szCs w:val="20"/>
        </w:rPr>
        <w:t xml:space="preserve">tency can be reduced since the traffic packet can be finished within less time. In these cases, two separate layer groups from two coordinated TRPs are transmitted to UE simultaneously, i.e. multi-TRP transmission without repetition as shown in Figure </w:t>
      </w:r>
      <w:r>
        <w:rPr>
          <w:rFonts w:ascii="Times New Roman" w:eastAsia="宋体" w:hAnsi="Times New Roman" w:hint="eastAsia"/>
          <w:sz w:val="20"/>
          <w:szCs w:val="20"/>
        </w:rPr>
        <w:t>2.2-</w:t>
      </w:r>
      <w:r>
        <w:rPr>
          <w:rFonts w:ascii="Times New Roman" w:hAnsi="Times New Roman" w:hint="eastAsia"/>
          <w:sz w:val="20"/>
          <w:szCs w:val="20"/>
        </w:rPr>
        <w:t>2. However, the reliability based on this non-repetition scheme may not be guaranteed. Because multiple PDCCH design is usually used for non-ideal backhaul scenario which is not very suitable for URLLC, we only focus on single PDCCH design in this contribu</w:t>
      </w:r>
      <w:r>
        <w:rPr>
          <w:rFonts w:ascii="Times New Roman" w:hAnsi="Times New Roman" w:hint="eastAsia"/>
          <w:sz w:val="20"/>
          <w:szCs w:val="20"/>
        </w:rPr>
        <w:t>tion.</w:t>
      </w:r>
    </w:p>
    <w:p w14:paraId="4CD5B300" w14:textId="77777777" w:rsidR="005250B3" w:rsidRDefault="005D28DA">
      <w:pPr>
        <w:snapToGrid w:val="0"/>
        <w:spacing w:beforeLines="50" w:before="180" w:afterLines="50" w:after="180" w:line="240" w:lineRule="auto"/>
        <w:jc w:val="center"/>
      </w:pPr>
      <w:r>
        <w:rPr>
          <w:noProof/>
          <w:lang w:val="en-GB"/>
        </w:rPr>
        <w:drawing>
          <wp:inline distT="0" distB="0" distL="114300" distR="114300" wp14:anchorId="0B4EE5BD" wp14:editId="6CD02DB1">
            <wp:extent cx="3146425" cy="1406525"/>
            <wp:effectExtent l="0" t="0" r="1587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146425" cy="1406525"/>
                    </a:xfrm>
                    <a:prstGeom prst="rect">
                      <a:avLst/>
                    </a:prstGeom>
                    <a:noFill/>
                    <a:ln w="9525">
                      <a:noFill/>
                    </a:ln>
                  </pic:spPr>
                </pic:pic>
              </a:graphicData>
            </a:graphic>
          </wp:inline>
        </w:drawing>
      </w:r>
    </w:p>
    <w:p w14:paraId="3D40DEE4" w14:textId="77777777" w:rsidR="005250B3" w:rsidRDefault="005D28DA">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2.2-2 Multi-TRP without repetition</w:t>
      </w:r>
    </w:p>
    <w:p w14:paraId="7CB3AD23"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order to verify the performance gain for URLLC traffic</w:t>
      </w:r>
      <w:r>
        <w:rPr>
          <w:rFonts w:ascii="Times New Roman" w:hAnsi="Times New Roman"/>
          <w:sz w:val="20"/>
          <w:szCs w:val="20"/>
        </w:rPr>
        <w:t>,</w:t>
      </w:r>
      <w:r>
        <w:rPr>
          <w:rFonts w:ascii="Times New Roman" w:hAnsi="Times New Roman" w:hint="eastAsia"/>
          <w:sz w:val="20"/>
          <w:szCs w:val="20"/>
        </w:rPr>
        <w:t xml:space="preserve"> both repetition and non-repetition based on the single PDCCH design are evaluated in this contribution. The baseline is single TRP transmission sch</w:t>
      </w:r>
      <w:r>
        <w:rPr>
          <w:rFonts w:ascii="Times New Roman" w:hAnsi="Times New Roman" w:hint="eastAsia"/>
          <w:sz w:val="20"/>
          <w:szCs w:val="20"/>
        </w:rPr>
        <w:t>eme. Here, the repetition and non-repetition in our simulation is elaborated as follows:</w:t>
      </w:r>
    </w:p>
    <w:p w14:paraId="14060F87" w14:textId="77777777" w:rsidR="005250B3" w:rsidRDefault="0018642B">
      <w:pPr>
        <w:pStyle w:val="ListParagraph"/>
        <w:numPr>
          <w:ilvl w:val="0"/>
          <w:numId w:val="3"/>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Repetition</w:t>
      </w:r>
      <w:bookmarkStart w:id="6" w:name="_GoBack"/>
      <w:bookmarkEnd w:id="6"/>
      <w:r w:rsidR="005D28DA">
        <w:rPr>
          <w:rFonts w:ascii="Times New Roman" w:eastAsia="宋体" w:hAnsi="Times New Roman" w:hint="eastAsia"/>
          <w:sz w:val="20"/>
          <w:szCs w:val="20"/>
        </w:rPr>
        <w:t xml:space="preserve">: SDM repetition based on NCJT. </w:t>
      </w:r>
    </w:p>
    <w:p w14:paraId="478E729A" w14:textId="77777777" w:rsidR="005250B3" w:rsidRDefault="005D28DA">
      <w:pPr>
        <w:pStyle w:val="ListParagraph"/>
        <w:numPr>
          <w:ilvl w:val="1"/>
          <w:numId w:val="3"/>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Single layer transmitted from each TRP. MCS and resource allocation are the same for the two TRP. DMRS port 0 and 2 are use</w:t>
      </w:r>
      <w:r>
        <w:rPr>
          <w:rFonts w:ascii="Times New Roman" w:eastAsia="宋体" w:hAnsi="Times New Roman" w:hint="eastAsia"/>
          <w:sz w:val="20"/>
          <w:szCs w:val="20"/>
        </w:rPr>
        <w:t>d for the two TRP respectively.</w:t>
      </w:r>
    </w:p>
    <w:p w14:paraId="3ECF5F81" w14:textId="77777777" w:rsidR="005250B3" w:rsidRDefault="005D28DA">
      <w:pPr>
        <w:pStyle w:val="ListParagraph"/>
        <w:numPr>
          <w:ilvl w:val="0"/>
          <w:numId w:val="3"/>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Non-repetition: The multi-TRP transmission scheme for eMBB based on single PDCCH design.</w:t>
      </w:r>
    </w:p>
    <w:p w14:paraId="348F9E5F" w14:textId="77777777" w:rsidR="005250B3" w:rsidRDefault="005D28DA">
      <w:pPr>
        <w:pStyle w:val="ListParagraph"/>
        <w:numPr>
          <w:ilvl w:val="1"/>
          <w:numId w:val="3"/>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hint="eastAsia"/>
          <w:sz w:val="20"/>
          <w:szCs w:val="20"/>
        </w:rPr>
        <w:t>Single layer transmitted from each TRP. Resource allocation is the same for the two TRP. DMRS port 0 and 2 are used for the two TRP res</w:t>
      </w:r>
      <w:r>
        <w:rPr>
          <w:rFonts w:ascii="Times New Roman" w:eastAsia="宋体" w:hAnsi="Times New Roman" w:hint="eastAsia"/>
          <w:sz w:val="20"/>
          <w:szCs w:val="20"/>
        </w:rPr>
        <w:t>pectively. The data carried by the two layers are not repetition.</w:t>
      </w:r>
    </w:p>
    <w:p w14:paraId="04BB796F"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 xml:space="preserve">Figure </w:t>
      </w:r>
      <w:r>
        <w:rPr>
          <w:rFonts w:ascii="Times New Roman" w:eastAsia="宋体" w:hAnsi="Times New Roman" w:hint="eastAsia"/>
          <w:sz w:val="20"/>
          <w:szCs w:val="20"/>
        </w:rPr>
        <w:t>2.2-</w:t>
      </w:r>
      <w:r>
        <w:rPr>
          <w:rFonts w:ascii="Times New Roman" w:hAnsi="Times New Roman" w:hint="eastAsia"/>
          <w:sz w:val="20"/>
          <w:szCs w:val="20"/>
        </w:rPr>
        <w:t>3 shows c</w:t>
      </w:r>
      <w:r>
        <w:rPr>
          <w:rFonts w:ascii="Times New Roman" w:eastAsia="宋体" w:hAnsi="Times New Roman" w:hint="eastAsia"/>
          <w:sz w:val="20"/>
          <w:szCs w:val="20"/>
        </w:rPr>
        <w:t>omparison of LLS performance for Single-TRP, Two-TRPs without repetition and Two-TRPs with repetition. It indicates Two-TRPs with repetition outperforms than other method</w:t>
      </w:r>
      <w:r>
        <w:rPr>
          <w:rFonts w:ascii="Times New Roman" w:eastAsia="宋体" w:hAnsi="Times New Roman" w:hint="eastAsia"/>
          <w:sz w:val="20"/>
          <w:szCs w:val="20"/>
        </w:rPr>
        <w:t>s in term of BLER. That</w:t>
      </w:r>
      <w:r>
        <w:rPr>
          <w:rFonts w:ascii="Times New Roman" w:eastAsia="宋体" w:hAnsi="Times New Roman"/>
          <w:sz w:val="20"/>
          <w:szCs w:val="20"/>
        </w:rPr>
        <w:t>’</w:t>
      </w:r>
      <w:r>
        <w:rPr>
          <w:rFonts w:ascii="Times New Roman" w:eastAsia="宋体" w:hAnsi="Times New Roman" w:hint="eastAsia"/>
          <w:sz w:val="20"/>
          <w:szCs w:val="20"/>
        </w:rPr>
        <w:t xml:space="preserve">s because receiver can do soft combining and the possibility of correct detection is increased. However, spectrum </w:t>
      </w:r>
      <w:r>
        <w:rPr>
          <w:rFonts w:ascii="Times New Roman" w:eastAsia="宋体" w:hAnsi="Times New Roman" w:hint="eastAsia"/>
          <w:sz w:val="20"/>
          <w:szCs w:val="20"/>
        </w:rPr>
        <w:lastRenderedPageBreak/>
        <w:t>efficiency</w:t>
      </w:r>
      <w:r>
        <w:rPr>
          <w:rFonts w:ascii="Times New Roman" w:eastAsia="宋体" w:hAnsi="Times New Roman"/>
          <w:sz w:val="20"/>
          <w:szCs w:val="20"/>
        </w:rPr>
        <w:t xml:space="preserve"> </w:t>
      </w:r>
      <w:r>
        <w:rPr>
          <w:rFonts w:ascii="Times New Roman" w:eastAsia="宋体" w:hAnsi="Times New Roman" w:hint="eastAsia"/>
          <w:sz w:val="20"/>
          <w:szCs w:val="20"/>
        </w:rPr>
        <w:t>var</w:t>
      </w:r>
      <w:r>
        <w:rPr>
          <w:rFonts w:ascii="Times New Roman" w:eastAsia="宋体" w:hAnsi="Times New Roman"/>
          <w:sz w:val="20"/>
          <w:szCs w:val="20"/>
        </w:rPr>
        <w:t>ies</w:t>
      </w:r>
      <w:r>
        <w:rPr>
          <w:rFonts w:ascii="Times New Roman" w:eastAsia="宋体" w:hAnsi="Times New Roman" w:hint="eastAsia"/>
          <w:sz w:val="20"/>
          <w:szCs w:val="20"/>
        </w:rPr>
        <w:t xml:space="preserve"> differently. Two-TRPs with repetition at low SNR region achieve</w:t>
      </w:r>
      <w:r>
        <w:rPr>
          <w:rFonts w:ascii="Times New Roman" w:eastAsia="宋体" w:hAnsi="Times New Roman"/>
          <w:sz w:val="20"/>
          <w:szCs w:val="20"/>
        </w:rPr>
        <w:t>s the</w:t>
      </w:r>
      <w:r>
        <w:rPr>
          <w:rFonts w:ascii="Times New Roman" w:eastAsia="宋体" w:hAnsi="Times New Roman" w:hint="eastAsia"/>
          <w:sz w:val="20"/>
          <w:szCs w:val="20"/>
        </w:rPr>
        <w:t xml:space="preserve"> highest spectrum efficiency amo</w:t>
      </w:r>
      <w:r>
        <w:rPr>
          <w:rFonts w:ascii="Times New Roman" w:eastAsia="宋体" w:hAnsi="Times New Roman" w:hint="eastAsia"/>
          <w:sz w:val="20"/>
          <w:szCs w:val="20"/>
        </w:rPr>
        <w:t xml:space="preserve">ng these methods, while at high SNR region Two-TRPs without repetition performs </w:t>
      </w:r>
      <w:r>
        <w:rPr>
          <w:rFonts w:ascii="Times New Roman" w:eastAsia="宋体" w:hAnsi="Times New Roman"/>
          <w:sz w:val="20"/>
          <w:szCs w:val="20"/>
        </w:rPr>
        <w:t xml:space="preserve">the </w:t>
      </w:r>
      <w:r>
        <w:rPr>
          <w:rFonts w:ascii="Times New Roman" w:eastAsia="宋体" w:hAnsi="Times New Roman" w:hint="eastAsia"/>
          <w:sz w:val="20"/>
          <w:szCs w:val="20"/>
        </w:rPr>
        <w:t>best. Because BLER in higher SNR region is low enough and non-repetition scheme can easily cause more layer transmission, transmission capacity is therefore increased by Tw</w:t>
      </w:r>
      <w:r>
        <w:rPr>
          <w:rFonts w:ascii="Times New Roman" w:eastAsia="宋体" w:hAnsi="Times New Roman" w:hint="eastAsia"/>
          <w:sz w:val="20"/>
          <w:szCs w:val="20"/>
        </w:rPr>
        <w:t>o-TRPs without repetition. But in low SNR region, worse BLER causes more error detection and further cause</w:t>
      </w:r>
      <w:r>
        <w:rPr>
          <w:rFonts w:ascii="Times New Roman" w:eastAsia="宋体" w:hAnsi="Times New Roman"/>
          <w:sz w:val="20"/>
          <w:szCs w:val="20"/>
        </w:rPr>
        <w:t>s</w:t>
      </w:r>
      <w:r>
        <w:rPr>
          <w:rFonts w:ascii="Times New Roman" w:eastAsia="宋体" w:hAnsi="Times New Roman" w:hint="eastAsia"/>
          <w:sz w:val="20"/>
          <w:szCs w:val="20"/>
        </w:rPr>
        <w:t xml:space="preserve"> capacity loss. For repetition scheme, lower BLER can obviously introduce higher transmission efficiency at low SNR region, but the gain is limited b</w:t>
      </w:r>
      <w:r>
        <w:rPr>
          <w:rFonts w:ascii="Times New Roman" w:eastAsia="宋体" w:hAnsi="Times New Roman" w:hint="eastAsia"/>
          <w:sz w:val="20"/>
          <w:szCs w:val="20"/>
        </w:rPr>
        <w:t xml:space="preserve">ecause of the restriction of less layers at lower SNR region. In our simulation, single layer is assumed for both TRPs. Other assumptions can be found in Table 3-1. </w:t>
      </w:r>
    </w:p>
    <w:p w14:paraId="272E3F6A" w14:textId="77777777" w:rsidR="005250B3" w:rsidRDefault="005D28DA">
      <w:pPr>
        <w:snapToGrid w:val="0"/>
        <w:jc w:val="center"/>
      </w:pPr>
      <w:r>
        <w:rPr>
          <w:noProof/>
          <w:lang w:val="en-GB"/>
        </w:rPr>
        <w:drawing>
          <wp:inline distT="0" distB="0" distL="114300" distR="114300" wp14:anchorId="0975DBAF" wp14:editId="09799022">
            <wp:extent cx="5270500" cy="213233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a:stretch>
                      <a:fillRect/>
                    </a:stretch>
                  </pic:blipFill>
                  <pic:spPr>
                    <a:xfrm>
                      <a:off x="0" y="0"/>
                      <a:ext cx="5270500" cy="2132330"/>
                    </a:xfrm>
                    <a:prstGeom prst="rect">
                      <a:avLst/>
                    </a:prstGeom>
                    <a:noFill/>
                    <a:ln w="9525">
                      <a:noFill/>
                    </a:ln>
                  </pic:spPr>
                </pic:pic>
              </a:graphicData>
            </a:graphic>
          </wp:inline>
        </w:drawing>
      </w:r>
    </w:p>
    <w:p w14:paraId="34437FCE" w14:textId="77777777" w:rsidR="005250B3" w:rsidRDefault="005D28DA">
      <w:pPr>
        <w:widowControl w:val="0"/>
        <w:numPr>
          <w:ilvl w:val="0"/>
          <w:numId w:val="6"/>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QPSK</w:t>
      </w:r>
    </w:p>
    <w:p w14:paraId="1C8AC174" w14:textId="77777777" w:rsidR="005250B3" w:rsidRDefault="005D28DA">
      <w:pPr>
        <w:snapToGrid w:val="0"/>
        <w:jc w:val="center"/>
      </w:pPr>
      <w:r>
        <w:rPr>
          <w:noProof/>
          <w:lang w:val="en-GB"/>
        </w:rPr>
        <w:drawing>
          <wp:inline distT="0" distB="0" distL="114300" distR="114300" wp14:anchorId="179B2DBD" wp14:editId="373666C8">
            <wp:extent cx="5270500" cy="219075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270500" cy="2190750"/>
                    </a:xfrm>
                    <a:prstGeom prst="rect">
                      <a:avLst/>
                    </a:prstGeom>
                    <a:noFill/>
                    <a:ln w="9525">
                      <a:noFill/>
                    </a:ln>
                  </pic:spPr>
                </pic:pic>
              </a:graphicData>
            </a:graphic>
          </wp:inline>
        </w:drawing>
      </w:r>
    </w:p>
    <w:p w14:paraId="122C3AC9" w14:textId="77777777" w:rsidR="005250B3" w:rsidRDefault="005D28DA">
      <w:pPr>
        <w:widowControl w:val="0"/>
        <w:numPr>
          <w:ilvl w:val="0"/>
          <w:numId w:val="6"/>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16QAM</w:t>
      </w:r>
    </w:p>
    <w:p w14:paraId="45D7FAF9" w14:textId="77777777" w:rsidR="005250B3" w:rsidRDefault="005D28DA">
      <w:pPr>
        <w:snapToGrid w:val="0"/>
        <w:jc w:val="center"/>
      </w:pPr>
      <w:r>
        <w:rPr>
          <w:noProof/>
          <w:lang w:val="en-GB"/>
        </w:rPr>
        <w:lastRenderedPageBreak/>
        <w:drawing>
          <wp:inline distT="0" distB="0" distL="114300" distR="114300" wp14:anchorId="3D11C632" wp14:editId="6DED4733">
            <wp:extent cx="5270500" cy="216154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a:stretch>
                      <a:fillRect/>
                    </a:stretch>
                  </pic:blipFill>
                  <pic:spPr>
                    <a:xfrm>
                      <a:off x="0" y="0"/>
                      <a:ext cx="5270500" cy="2161540"/>
                    </a:xfrm>
                    <a:prstGeom prst="rect">
                      <a:avLst/>
                    </a:prstGeom>
                    <a:noFill/>
                    <a:ln w="9525">
                      <a:noFill/>
                    </a:ln>
                  </pic:spPr>
                </pic:pic>
              </a:graphicData>
            </a:graphic>
          </wp:inline>
        </w:drawing>
      </w:r>
    </w:p>
    <w:p w14:paraId="09C40704" w14:textId="77777777" w:rsidR="005250B3" w:rsidRDefault="005D28DA">
      <w:pPr>
        <w:widowControl w:val="0"/>
        <w:numPr>
          <w:ilvl w:val="0"/>
          <w:numId w:val="6"/>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64QAM</w:t>
      </w:r>
    </w:p>
    <w:p w14:paraId="404DCECA" w14:textId="77777777" w:rsidR="005250B3" w:rsidRDefault="005D28DA">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Figure 2.2-3 Comparison of LLS performance for Single TRP,</w:t>
      </w:r>
      <w:r>
        <w:rPr>
          <w:rFonts w:ascii="Times New Roman" w:eastAsia="宋体" w:hAnsi="Times New Roman"/>
          <w:sz w:val="20"/>
          <w:szCs w:val="20"/>
        </w:rPr>
        <w:t xml:space="preserve"> </w:t>
      </w:r>
      <w:r>
        <w:rPr>
          <w:rFonts w:ascii="Times New Roman" w:eastAsia="宋体" w:hAnsi="Times New Roman" w:hint="eastAsia"/>
          <w:sz w:val="20"/>
          <w:szCs w:val="20"/>
        </w:rPr>
        <w:t xml:space="preserve">Two-TRPs without repetition and Two-TRPs with repetition </w:t>
      </w:r>
    </w:p>
    <w:p w14:paraId="0402E6EA" w14:textId="77777777" w:rsidR="005250B3" w:rsidRDefault="005D28DA">
      <w:pPr>
        <w:widowControl w:val="0"/>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2:</w:t>
      </w:r>
      <w:r>
        <w:rPr>
          <w:rFonts w:ascii="Times New Roman" w:eastAsia="宋体" w:hAnsi="Times New Roman" w:hint="eastAsia"/>
          <w:i/>
          <w:iCs/>
          <w:sz w:val="20"/>
          <w:szCs w:val="20"/>
        </w:rPr>
        <w:t xml:space="preserve"> Both multi-TRP transmission with repetition and non-repetition can introduce performance gain.</w:t>
      </w:r>
    </w:p>
    <w:p w14:paraId="7E615614" w14:textId="77777777" w:rsidR="005250B3" w:rsidRDefault="0018642B">
      <w:pPr>
        <w:pStyle w:val="ListParagraph"/>
        <w:numPr>
          <w:ilvl w:val="0"/>
          <w:numId w:val="3"/>
        </w:numPr>
        <w:snapToGrid w:val="0"/>
        <w:spacing w:after="0" w:line="240" w:lineRule="auto"/>
        <w:ind w:leftChars="0" w:left="72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Repetition</w:t>
      </w:r>
      <w:r w:rsidR="005D28DA">
        <w:rPr>
          <w:rFonts w:ascii="Times New Roman" w:eastAsia="宋体" w:hAnsi="Times New Roman" w:hint="eastAsia"/>
          <w:i/>
          <w:iCs/>
          <w:sz w:val="20"/>
          <w:szCs w:val="20"/>
        </w:rPr>
        <w:t xml:space="preserve">: SDM repetition based on NCJT. </w:t>
      </w:r>
    </w:p>
    <w:p w14:paraId="77302A82" w14:textId="77777777" w:rsidR="005250B3" w:rsidRDefault="005D28DA">
      <w:pPr>
        <w:pStyle w:val="ListParagraph"/>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Non-repetition: The multi-TRP transmission s</w:t>
      </w:r>
      <w:r>
        <w:rPr>
          <w:rFonts w:ascii="Times New Roman" w:eastAsia="宋体" w:hAnsi="Times New Roman" w:hint="eastAsia"/>
          <w:i/>
          <w:iCs/>
          <w:sz w:val="20"/>
          <w:szCs w:val="20"/>
        </w:rPr>
        <w:t>cheme for eMBB based on single PDCCH design.</w:t>
      </w:r>
    </w:p>
    <w:p w14:paraId="0DDBB723" w14:textId="77777777" w:rsidR="005250B3" w:rsidRDefault="005D28DA">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order to further verify the above observation, we also provide some SLS results for Single cell, NCJT with repetition, NCJT without repetition as </w:t>
      </w:r>
      <w:r>
        <w:rPr>
          <w:rFonts w:ascii="Times New Roman" w:eastAsia="宋体" w:hAnsi="Times New Roman"/>
          <w:sz w:val="20"/>
          <w:szCs w:val="20"/>
        </w:rPr>
        <w:t>shown</w:t>
      </w:r>
      <w:r>
        <w:rPr>
          <w:rFonts w:ascii="Times New Roman" w:eastAsia="宋体" w:hAnsi="Times New Roman" w:hint="eastAsia"/>
          <w:sz w:val="20"/>
          <w:szCs w:val="20"/>
        </w:rPr>
        <w:t xml:space="preserve"> in Table 1 and 2 for Indoor hotspot and UMa scenario. Ba</w:t>
      </w:r>
      <w:r>
        <w:rPr>
          <w:rFonts w:ascii="Times New Roman" w:eastAsia="宋体" w:hAnsi="Times New Roman" w:hint="eastAsia"/>
          <w:sz w:val="20"/>
          <w:szCs w:val="20"/>
        </w:rPr>
        <w:t>sed on the performance shown on reliability and outage in the last two columns of the tables, both repetition and non-repetition can introduce gain which is consistent with our LLS results. The simulation assumptions can be found in Table 3-2 in section 3.</w:t>
      </w:r>
      <w:r>
        <w:rPr>
          <w:rFonts w:ascii="Times New Roman" w:eastAsia="宋体" w:hAnsi="Times New Roman" w:hint="eastAsia"/>
          <w:sz w:val="20"/>
          <w:szCs w:val="20"/>
        </w:rPr>
        <w:t xml:space="preserve"> </w:t>
      </w:r>
    </w:p>
    <w:p w14:paraId="410D8192" w14:textId="77777777" w:rsidR="005250B3" w:rsidRDefault="005D28DA">
      <w:pPr>
        <w:snapToGrid w:val="0"/>
        <w:spacing w:beforeLines="50" w:before="180" w:afterLines="50" w:after="180" w:line="240" w:lineRule="auto"/>
        <w:jc w:val="both"/>
        <w:rPr>
          <w:rFonts w:ascii="Times New Roman" w:eastAsia="宋体" w:hAnsi="Times New Roman"/>
          <w:sz w:val="20"/>
          <w:szCs w:val="20"/>
          <w:highlight w:val="yellow"/>
        </w:rPr>
      </w:pPr>
      <w:r>
        <w:rPr>
          <w:rFonts w:ascii="Times New Roman" w:eastAsia="宋体" w:hAnsi="Times New Roman" w:hint="eastAsia"/>
          <w:sz w:val="20"/>
          <w:szCs w:val="20"/>
        </w:rPr>
        <w:t xml:space="preserve">Since switching between non-repetition and repetition may </w:t>
      </w:r>
      <w:r>
        <w:rPr>
          <w:rFonts w:ascii="Times New Roman" w:eastAsia="宋体" w:hAnsi="Times New Roman"/>
          <w:sz w:val="20"/>
          <w:szCs w:val="20"/>
        </w:rPr>
        <w:t>rely</w:t>
      </w:r>
      <w:r>
        <w:rPr>
          <w:rFonts w:ascii="Times New Roman" w:eastAsia="宋体" w:hAnsi="Times New Roman" w:hint="eastAsia"/>
          <w:sz w:val="20"/>
          <w:szCs w:val="20"/>
        </w:rPr>
        <w:t xml:space="preserve"> on channel condition, such as SINR in aforementioned analysis, it is better to dynamically indicate UE whether the two layer groups of PDSCH transmission from different TRPs are repetition or</w:t>
      </w:r>
      <w:r>
        <w:rPr>
          <w:rFonts w:ascii="Times New Roman" w:eastAsia="宋体" w:hAnsi="Times New Roman" w:hint="eastAsia"/>
          <w:sz w:val="20"/>
          <w:szCs w:val="20"/>
        </w:rPr>
        <w:t xml:space="preserve"> non-repetition in the case when UE is scheduled as NCJT. In the last row each of Table 1 and 2, we also provide the performance results for the NCJT scheme with dynamic switching between repetition and non-repetition. The performance gain can be observed </w:t>
      </w:r>
      <w:r>
        <w:rPr>
          <w:rFonts w:ascii="Times New Roman" w:eastAsia="宋体" w:hAnsi="Times New Roman" w:hint="eastAsia"/>
          <w:sz w:val="20"/>
          <w:szCs w:val="20"/>
        </w:rPr>
        <w:t>from the dynamic switching. In our simulation, the criteria to judge whether PDSCH transmission in one slot is repetition or non-repetition is based on the feedback CQI. In the real deployment, some other factor besides SINR, e.g. the buffer size, previous</w:t>
      </w:r>
      <w:r>
        <w:rPr>
          <w:rFonts w:ascii="Times New Roman" w:eastAsia="宋体" w:hAnsi="Times New Roman" w:hint="eastAsia"/>
          <w:sz w:val="20"/>
          <w:szCs w:val="20"/>
        </w:rPr>
        <w:t xml:space="preserve"> BLER before this slot, etc. can also be considered in the criteria. </w:t>
      </w:r>
    </w:p>
    <w:p w14:paraId="3E309F4C" w14:textId="77777777" w:rsidR="005250B3" w:rsidRDefault="005D28DA">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1 SLS results for Indoor hotspot scenario</w:t>
      </w:r>
    </w:p>
    <w:p w14:paraId="6A5BF79B" w14:textId="77777777" w:rsidR="005250B3" w:rsidRDefault="005D28DA">
      <w:pPr>
        <w:numPr>
          <w:ilvl w:val="0"/>
          <w:numId w:val="7"/>
        </w:numPr>
        <w:snapToGrid w:val="0"/>
        <w:jc w:val="center"/>
      </w:pPr>
      <w:r>
        <w:rPr>
          <w:rFonts w:ascii="Times New Roman" w:eastAsia="宋体" w:hAnsi="Times New Roman" w:hint="eastAsia"/>
          <w:sz w:val="20"/>
          <w:szCs w:val="20"/>
        </w:rPr>
        <w:t>Packet size = 200Bytes</w:t>
      </w:r>
    </w:p>
    <w:tbl>
      <w:tblPr>
        <w:tblStyle w:val="TableGrid"/>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30"/>
        <w:gridCol w:w="1459"/>
        <w:gridCol w:w="1161"/>
        <w:gridCol w:w="1302"/>
        <w:gridCol w:w="1194"/>
        <w:gridCol w:w="1162"/>
      </w:tblGrid>
      <w:tr w:rsidR="005250B3" w14:paraId="50A85A3C" w14:textId="77777777">
        <w:trPr>
          <w:trHeight w:val="915"/>
          <w:jc w:val="center"/>
        </w:trPr>
        <w:tc>
          <w:tcPr>
            <w:tcW w:w="2294" w:type="dxa"/>
            <w:vAlign w:val="center"/>
          </w:tcPr>
          <w:p w14:paraId="6536DCB5" w14:textId="77777777" w:rsidR="005250B3" w:rsidRDefault="005250B3">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30" w:type="dxa"/>
            <w:vAlign w:val="center"/>
          </w:tcPr>
          <w:p w14:paraId="04BDFF1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59" w:type="dxa"/>
            <w:vAlign w:val="center"/>
          </w:tcPr>
          <w:p w14:paraId="07EF1DE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14:paraId="7B5BAC0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61" w:type="dxa"/>
            <w:vAlign w:val="center"/>
          </w:tcPr>
          <w:p w14:paraId="06E3FC8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735AF13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02" w:type="dxa"/>
            <w:vAlign w:val="center"/>
          </w:tcPr>
          <w:p w14:paraId="02E5FEE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4C7128C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94" w:type="dxa"/>
            <w:vAlign w:val="center"/>
          </w:tcPr>
          <w:p w14:paraId="2C35547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162" w:type="dxa"/>
            <w:vAlign w:val="center"/>
          </w:tcPr>
          <w:p w14:paraId="14F6871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250B3" w14:paraId="22B4A59B" w14:textId="77777777">
        <w:trPr>
          <w:trHeight w:val="543"/>
          <w:jc w:val="center"/>
        </w:trPr>
        <w:tc>
          <w:tcPr>
            <w:tcW w:w="2294" w:type="dxa"/>
            <w:vAlign w:val="center"/>
          </w:tcPr>
          <w:p w14:paraId="659A9F7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30" w:type="dxa"/>
            <w:vAlign w:val="center"/>
          </w:tcPr>
          <w:p w14:paraId="77E37E4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0.3071</w:t>
            </w:r>
          </w:p>
        </w:tc>
        <w:tc>
          <w:tcPr>
            <w:tcW w:w="1459" w:type="dxa"/>
            <w:vAlign w:val="center"/>
          </w:tcPr>
          <w:p w14:paraId="6D6F530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3.7552</w:t>
            </w:r>
          </w:p>
        </w:tc>
        <w:tc>
          <w:tcPr>
            <w:tcW w:w="1161" w:type="dxa"/>
            <w:vAlign w:val="center"/>
          </w:tcPr>
          <w:p w14:paraId="62D16EC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1.1606</w:t>
            </w:r>
          </w:p>
        </w:tc>
        <w:tc>
          <w:tcPr>
            <w:tcW w:w="1302" w:type="dxa"/>
            <w:vAlign w:val="center"/>
          </w:tcPr>
          <w:p w14:paraId="1794123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3.5985</w:t>
            </w:r>
          </w:p>
        </w:tc>
        <w:tc>
          <w:tcPr>
            <w:tcW w:w="1194" w:type="dxa"/>
            <w:vAlign w:val="center"/>
          </w:tcPr>
          <w:p w14:paraId="268C028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0.99179</w:t>
            </w:r>
          </w:p>
        </w:tc>
        <w:tc>
          <w:tcPr>
            <w:tcW w:w="1162" w:type="dxa"/>
            <w:vAlign w:val="center"/>
          </w:tcPr>
          <w:p w14:paraId="644AC00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0.008207</w:t>
            </w:r>
          </w:p>
        </w:tc>
      </w:tr>
      <w:tr w:rsidR="005250B3" w14:paraId="00400838" w14:textId="77777777">
        <w:trPr>
          <w:trHeight w:val="543"/>
          <w:jc w:val="center"/>
        </w:trPr>
        <w:tc>
          <w:tcPr>
            <w:tcW w:w="2294" w:type="dxa"/>
            <w:vAlign w:val="center"/>
          </w:tcPr>
          <w:p w14:paraId="0741EA7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30" w:type="dxa"/>
            <w:vAlign w:val="center"/>
          </w:tcPr>
          <w:p w14:paraId="06CD028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0.3277</w:t>
            </w:r>
          </w:p>
        </w:tc>
        <w:tc>
          <w:tcPr>
            <w:tcW w:w="1459" w:type="dxa"/>
            <w:vAlign w:val="center"/>
          </w:tcPr>
          <w:p w14:paraId="01E664A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4.2676</w:t>
            </w:r>
          </w:p>
          <w:p w14:paraId="7EAF7D2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(13.65%)</w:t>
            </w:r>
          </w:p>
        </w:tc>
        <w:tc>
          <w:tcPr>
            <w:tcW w:w="1161" w:type="dxa"/>
            <w:vAlign w:val="center"/>
          </w:tcPr>
          <w:p w14:paraId="2D614D5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2.1170</w:t>
            </w:r>
          </w:p>
          <w:p w14:paraId="08E1AD8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(82.40%)</w:t>
            </w:r>
          </w:p>
        </w:tc>
        <w:tc>
          <w:tcPr>
            <w:tcW w:w="1302" w:type="dxa"/>
            <w:vAlign w:val="center"/>
          </w:tcPr>
          <w:p w14:paraId="54C9AA4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4.3453</w:t>
            </w:r>
          </w:p>
          <w:p w14:paraId="5795D75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(20.75%)</w:t>
            </w:r>
          </w:p>
        </w:tc>
        <w:tc>
          <w:tcPr>
            <w:tcW w:w="1194" w:type="dxa"/>
            <w:vAlign w:val="center"/>
          </w:tcPr>
          <w:p w14:paraId="2A72AF8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0.99594</w:t>
            </w:r>
          </w:p>
          <w:p w14:paraId="0CC5554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(0.42%)</w:t>
            </w:r>
          </w:p>
        </w:tc>
        <w:tc>
          <w:tcPr>
            <w:tcW w:w="1162" w:type="dxa"/>
            <w:vAlign w:val="center"/>
          </w:tcPr>
          <w:p w14:paraId="0964EF8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0.004061</w:t>
            </w:r>
          </w:p>
          <w:p w14:paraId="00455E5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(102.09%)</w:t>
            </w:r>
          </w:p>
        </w:tc>
      </w:tr>
      <w:tr w:rsidR="005250B3" w14:paraId="189353CB" w14:textId="77777777">
        <w:trPr>
          <w:trHeight w:val="675"/>
          <w:jc w:val="center"/>
        </w:trPr>
        <w:tc>
          <w:tcPr>
            <w:tcW w:w="2294" w:type="dxa"/>
            <w:vAlign w:val="center"/>
          </w:tcPr>
          <w:p w14:paraId="3388081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lastRenderedPageBreak/>
              <w:t>NCJ</w:t>
            </w:r>
            <w:r>
              <w:rPr>
                <w:rFonts w:ascii="Times New Roman" w:eastAsia="宋体" w:hAnsi="Times New Roman" w:hint="eastAsia"/>
                <w:color w:val="000000"/>
                <w:sz w:val="20"/>
                <w:szCs w:val="20"/>
                <w:shd w:val="clear" w:color="auto" w:fill="FFFFFF"/>
              </w:rPr>
              <w:t>T without repetition</w:t>
            </w:r>
          </w:p>
        </w:tc>
        <w:tc>
          <w:tcPr>
            <w:tcW w:w="1030" w:type="dxa"/>
            <w:vAlign w:val="center"/>
          </w:tcPr>
          <w:p w14:paraId="04AA2D1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0.3261</w:t>
            </w:r>
          </w:p>
        </w:tc>
        <w:tc>
          <w:tcPr>
            <w:tcW w:w="1459" w:type="dxa"/>
            <w:vAlign w:val="center"/>
          </w:tcPr>
          <w:p w14:paraId="0F91612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4.3108</w:t>
            </w:r>
          </w:p>
          <w:p w14:paraId="5748EC6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(14.80%)</w:t>
            </w:r>
          </w:p>
        </w:tc>
        <w:tc>
          <w:tcPr>
            <w:tcW w:w="1161" w:type="dxa"/>
            <w:vAlign w:val="center"/>
          </w:tcPr>
          <w:p w14:paraId="23A2C5D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2.1273</w:t>
            </w:r>
          </w:p>
          <w:p w14:paraId="368D6A2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(83.29%)</w:t>
            </w:r>
          </w:p>
        </w:tc>
        <w:tc>
          <w:tcPr>
            <w:tcW w:w="1302" w:type="dxa"/>
            <w:vAlign w:val="center"/>
          </w:tcPr>
          <w:p w14:paraId="6A2F37B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4.4474</w:t>
            </w:r>
          </w:p>
          <w:p w14:paraId="3079022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(23.59%)</w:t>
            </w:r>
          </w:p>
        </w:tc>
        <w:tc>
          <w:tcPr>
            <w:tcW w:w="1194" w:type="dxa"/>
            <w:vAlign w:val="center"/>
          </w:tcPr>
          <w:p w14:paraId="2D54857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0.99641</w:t>
            </w:r>
          </w:p>
          <w:p w14:paraId="1E91AE6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w:t>
            </w:r>
          </w:p>
        </w:tc>
        <w:tc>
          <w:tcPr>
            <w:tcW w:w="1162" w:type="dxa"/>
            <w:vAlign w:val="center"/>
          </w:tcPr>
          <w:p w14:paraId="55DD774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0.003586</w:t>
            </w:r>
          </w:p>
          <w:p w14:paraId="2C356C9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(128.86%)</w:t>
            </w:r>
          </w:p>
        </w:tc>
      </w:tr>
      <w:tr w:rsidR="005250B3" w14:paraId="7EBA58FD" w14:textId="77777777">
        <w:trPr>
          <w:trHeight w:val="915"/>
          <w:jc w:val="center"/>
        </w:trPr>
        <w:tc>
          <w:tcPr>
            <w:tcW w:w="2294" w:type="dxa"/>
            <w:vAlign w:val="center"/>
          </w:tcPr>
          <w:p w14:paraId="6702470B" w14:textId="77777777" w:rsidR="005250B3" w:rsidRDefault="005D28DA">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14:paraId="5D6C68F4" w14:textId="77777777" w:rsidR="005250B3" w:rsidRDefault="005D28DA">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14:paraId="2303516D" w14:textId="77777777" w:rsidR="005250B3" w:rsidRDefault="005D28DA">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between with/without repetition</w:t>
            </w:r>
          </w:p>
        </w:tc>
        <w:tc>
          <w:tcPr>
            <w:tcW w:w="1030" w:type="dxa"/>
            <w:vAlign w:val="center"/>
          </w:tcPr>
          <w:p w14:paraId="515794F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0.3267</w:t>
            </w:r>
          </w:p>
        </w:tc>
        <w:tc>
          <w:tcPr>
            <w:tcW w:w="1459" w:type="dxa"/>
            <w:vAlign w:val="center"/>
          </w:tcPr>
          <w:p w14:paraId="27F9D34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4.2633</w:t>
            </w:r>
          </w:p>
          <w:p w14:paraId="362BB3B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(13.53%)</w:t>
            </w:r>
          </w:p>
        </w:tc>
        <w:tc>
          <w:tcPr>
            <w:tcW w:w="1161" w:type="dxa"/>
            <w:vAlign w:val="center"/>
          </w:tcPr>
          <w:p w14:paraId="459B758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2.2240</w:t>
            </w:r>
          </w:p>
          <w:p w14:paraId="77F7F53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(91.63%)</w:t>
            </w:r>
          </w:p>
        </w:tc>
        <w:tc>
          <w:tcPr>
            <w:tcW w:w="1302" w:type="dxa"/>
            <w:vAlign w:val="center"/>
          </w:tcPr>
          <w:p w14:paraId="7E87E60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4.3557</w:t>
            </w:r>
          </w:p>
          <w:p w14:paraId="3E913FE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(21.04%)</w:t>
            </w:r>
          </w:p>
        </w:tc>
        <w:tc>
          <w:tcPr>
            <w:tcW w:w="1194" w:type="dxa"/>
            <w:vAlign w:val="center"/>
          </w:tcPr>
          <w:p w14:paraId="654CC61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0.99675</w:t>
            </w:r>
          </w:p>
          <w:p w14:paraId="4D5896B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(0.50%)</w:t>
            </w:r>
          </w:p>
        </w:tc>
        <w:tc>
          <w:tcPr>
            <w:tcW w:w="1162" w:type="dxa"/>
            <w:vAlign w:val="center"/>
          </w:tcPr>
          <w:p w14:paraId="5A9B621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0.003247</w:t>
            </w:r>
          </w:p>
          <w:p w14:paraId="160FFF1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(152.76%)</w:t>
            </w:r>
          </w:p>
        </w:tc>
      </w:tr>
    </w:tbl>
    <w:p w14:paraId="4DF4EC3A" w14:textId="77777777" w:rsidR="005250B3" w:rsidRDefault="005D28DA">
      <w:pPr>
        <w:widowControl w:val="0"/>
        <w:numPr>
          <w:ilvl w:val="0"/>
          <w:numId w:val="7"/>
        </w:num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Packet size = 32Bytes</w:t>
      </w:r>
    </w:p>
    <w:tbl>
      <w:tblPr>
        <w:tblStyle w:val="TableGrid"/>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23"/>
        <w:gridCol w:w="1448"/>
        <w:gridCol w:w="1155"/>
        <w:gridCol w:w="1376"/>
        <w:gridCol w:w="1152"/>
        <w:gridCol w:w="1006"/>
      </w:tblGrid>
      <w:tr w:rsidR="005250B3" w14:paraId="7CA05A92" w14:textId="77777777">
        <w:trPr>
          <w:trHeight w:val="899"/>
          <w:jc w:val="center"/>
        </w:trPr>
        <w:tc>
          <w:tcPr>
            <w:tcW w:w="2280" w:type="dxa"/>
            <w:vAlign w:val="center"/>
          </w:tcPr>
          <w:p w14:paraId="481752E6" w14:textId="77777777" w:rsidR="005250B3" w:rsidRDefault="005250B3">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23" w:type="dxa"/>
            <w:vAlign w:val="center"/>
          </w:tcPr>
          <w:p w14:paraId="41D415A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48" w:type="dxa"/>
            <w:vAlign w:val="center"/>
          </w:tcPr>
          <w:p w14:paraId="004E6D5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14:paraId="5BC4C69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55" w:type="dxa"/>
            <w:vAlign w:val="center"/>
          </w:tcPr>
          <w:p w14:paraId="27038CF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4E43962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76" w:type="dxa"/>
            <w:vAlign w:val="center"/>
          </w:tcPr>
          <w:p w14:paraId="11E344E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56D6643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52" w:type="dxa"/>
            <w:vAlign w:val="center"/>
          </w:tcPr>
          <w:p w14:paraId="79CFBB8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06" w:type="dxa"/>
            <w:vAlign w:val="center"/>
          </w:tcPr>
          <w:p w14:paraId="315A9F5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250B3" w14:paraId="5EA1AE5F" w14:textId="77777777">
        <w:trPr>
          <w:trHeight w:val="653"/>
          <w:jc w:val="center"/>
        </w:trPr>
        <w:tc>
          <w:tcPr>
            <w:tcW w:w="2280" w:type="dxa"/>
            <w:vAlign w:val="center"/>
          </w:tcPr>
          <w:p w14:paraId="2EBF7E3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23" w:type="dxa"/>
            <w:vAlign w:val="center"/>
          </w:tcPr>
          <w:p w14:paraId="0358C7B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0.1734</w:t>
            </w:r>
          </w:p>
        </w:tc>
        <w:tc>
          <w:tcPr>
            <w:tcW w:w="1448" w:type="dxa"/>
            <w:vAlign w:val="center"/>
          </w:tcPr>
          <w:p w14:paraId="7FF1730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0.8959</w:t>
            </w:r>
          </w:p>
        </w:tc>
        <w:tc>
          <w:tcPr>
            <w:tcW w:w="1155" w:type="dxa"/>
            <w:vAlign w:val="center"/>
          </w:tcPr>
          <w:p w14:paraId="6CD6569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0.4704</w:t>
            </w:r>
          </w:p>
        </w:tc>
        <w:tc>
          <w:tcPr>
            <w:tcW w:w="1376" w:type="dxa"/>
            <w:vAlign w:val="center"/>
          </w:tcPr>
          <w:p w14:paraId="75C5B01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0.9708</w:t>
            </w:r>
          </w:p>
        </w:tc>
        <w:tc>
          <w:tcPr>
            <w:tcW w:w="1152" w:type="dxa"/>
            <w:vAlign w:val="center"/>
          </w:tcPr>
          <w:p w14:paraId="3C01EB6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0.99454</w:t>
            </w:r>
          </w:p>
        </w:tc>
        <w:tc>
          <w:tcPr>
            <w:tcW w:w="1006" w:type="dxa"/>
            <w:vAlign w:val="center"/>
          </w:tcPr>
          <w:p w14:paraId="30AFAD8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0.005458</w:t>
            </w:r>
          </w:p>
        </w:tc>
      </w:tr>
      <w:tr w:rsidR="005250B3" w14:paraId="66D6CE33" w14:textId="77777777">
        <w:trPr>
          <w:trHeight w:val="90"/>
          <w:jc w:val="center"/>
        </w:trPr>
        <w:tc>
          <w:tcPr>
            <w:tcW w:w="2280" w:type="dxa"/>
            <w:vAlign w:val="center"/>
          </w:tcPr>
          <w:p w14:paraId="7BAB5C8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23" w:type="dxa"/>
            <w:vAlign w:val="center"/>
          </w:tcPr>
          <w:p w14:paraId="7809CE6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0.1744</w:t>
            </w:r>
          </w:p>
        </w:tc>
        <w:tc>
          <w:tcPr>
            <w:tcW w:w="1448" w:type="dxa"/>
            <w:vAlign w:val="center"/>
          </w:tcPr>
          <w:p w14:paraId="2B414A1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0.8970</w:t>
            </w:r>
          </w:p>
          <w:p w14:paraId="02C374F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(0.12%)</w:t>
            </w:r>
          </w:p>
        </w:tc>
        <w:tc>
          <w:tcPr>
            <w:tcW w:w="1155" w:type="dxa"/>
            <w:vAlign w:val="center"/>
          </w:tcPr>
          <w:p w14:paraId="1F6B458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0.4764</w:t>
            </w:r>
          </w:p>
          <w:p w14:paraId="71573A6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(1.28%)</w:t>
            </w:r>
          </w:p>
        </w:tc>
        <w:tc>
          <w:tcPr>
            <w:tcW w:w="1376" w:type="dxa"/>
            <w:vAlign w:val="center"/>
          </w:tcPr>
          <w:p w14:paraId="3A68D45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0.9722</w:t>
            </w:r>
          </w:p>
          <w:p w14:paraId="62A6F3B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(0.14%)</w:t>
            </w:r>
          </w:p>
        </w:tc>
        <w:tc>
          <w:tcPr>
            <w:tcW w:w="1152" w:type="dxa"/>
            <w:vAlign w:val="center"/>
          </w:tcPr>
          <w:p w14:paraId="39E13CE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0.99468</w:t>
            </w:r>
          </w:p>
          <w:p w14:paraId="10E9457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(0.01%)</w:t>
            </w:r>
          </w:p>
        </w:tc>
        <w:tc>
          <w:tcPr>
            <w:tcW w:w="1006" w:type="dxa"/>
            <w:vAlign w:val="center"/>
          </w:tcPr>
          <w:p w14:paraId="601A321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0.005323</w:t>
            </w:r>
          </w:p>
          <w:p w14:paraId="6800194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(2.54%)</w:t>
            </w:r>
          </w:p>
        </w:tc>
      </w:tr>
      <w:tr w:rsidR="005250B3" w14:paraId="1941B5D2" w14:textId="77777777">
        <w:trPr>
          <w:trHeight w:val="653"/>
          <w:jc w:val="center"/>
        </w:trPr>
        <w:tc>
          <w:tcPr>
            <w:tcW w:w="2280" w:type="dxa"/>
            <w:vAlign w:val="center"/>
          </w:tcPr>
          <w:p w14:paraId="59B15BB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without repetition</w:t>
            </w:r>
          </w:p>
        </w:tc>
        <w:tc>
          <w:tcPr>
            <w:tcW w:w="1023" w:type="dxa"/>
            <w:vAlign w:val="center"/>
          </w:tcPr>
          <w:p w14:paraId="04181F2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0.1739</w:t>
            </w:r>
          </w:p>
        </w:tc>
        <w:tc>
          <w:tcPr>
            <w:tcW w:w="1448" w:type="dxa"/>
            <w:vAlign w:val="center"/>
          </w:tcPr>
          <w:p w14:paraId="2C6FB9F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0.8976</w:t>
            </w:r>
          </w:p>
          <w:p w14:paraId="553E054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(0.19%)</w:t>
            </w:r>
          </w:p>
        </w:tc>
        <w:tc>
          <w:tcPr>
            <w:tcW w:w="1155" w:type="dxa"/>
            <w:vAlign w:val="center"/>
          </w:tcPr>
          <w:p w14:paraId="475E739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0.5246</w:t>
            </w:r>
          </w:p>
          <w:p w14:paraId="0D85B4D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(11.52%)</w:t>
            </w:r>
          </w:p>
        </w:tc>
        <w:tc>
          <w:tcPr>
            <w:tcW w:w="1376" w:type="dxa"/>
            <w:vAlign w:val="center"/>
          </w:tcPr>
          <w:p w14:paraId="5D78349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0.9717</w:t>
            </w:r>
          </w:p>
          <w:p w14:paraId="67854D9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(0.09%)</w:t>
            </w:r>
          </w:p>
        </w:tc>
        <w:tc>
          <w:tcPr>
            <w:tcW w:w="1152" w:type="dxa"/>
            <w:vAlign w:val="center"/>
          </w:tcPr>
          <w:p w14:paraId="7FFE1BB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0.99469</w:t>
            </w:r>
          </w:p>
          <w:p w14:paraId="527A9D2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(0.01%)</w:t>
            </w:r>
          </w:p>
        </w:tc>
        <w:tc>
          <w:tcPr>
            <w:tcW w:w="1006" w:type="dxa"/>
            <w:vAlign w:val="center"/>
          </w:tcPr>
          <w:p w14:paraId="44EC31F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0.005311</w:t>
            </w:r>
          </w:p>
          <w:p w14:paraId="3446C00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(2.77%)</w:t>
            </w:r>
          </w:p>
        </w:tc>
      </w:tr>
      <w:tr w:rsidR="005250B3" w14:paraId="340C29F1" w14:textId="77777777">
        <w:trPr>
          <w:trHeight w:val="899"/>
          <w:jc w:val="center"/>
        </w:trPr>
        <w:tc>
          <w:tcPr>
            <w:tcW w:w="2280" w:type="dxa"/>
            <w:vAlign w:val="center"/>
          </w:tcPr>
          <w:p w14:paraId="08E8F4A3" w14:textId="77777777" w:rsidR="005250B3" w:rsidRDefault="005D28DA">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14:paraId="6BFDBF4B" w14:textId="77777777" w:rsidR="005250B3" w:rsidRDefault="005D28DA">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14:paraId="00A0954A" w14:textId="77777777" w:rsidR="005250B3" w:rsidRDefault="005D28DA">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between with/without repetition</w:t>
            </w:r>
          </w:p>
        </w:tc>
        <w:tc>
          <w:tcPr>
            <w:tcW w:w="1023" w:type="dxa"/>
            <w:vAlign w:val="center"/>
          </w:tcPr>
          <w:p w14:paraId="2B8BE0D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0.1744</w:t>
            </w:r>
          </w:p>
        </w:tc>
        <w:tc>
          <w:tcPr>
            <w:tcW w:w="1448" w:type="dxa"/>
            <w:vAlign w:val="center"/>
          </w:tcPr>
          <w:p w14:paraId="303E8C3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0.8971</w:t>
            </w:r>
          </w:p>
          <w:p w14:paraId="6A9566E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(0.13%)</w:t>
            </w:r>
          </w:p>
        </w:tc>
        <w:tc>
          <w:tcPr>
            <w:tcW w:w="1155" w:type="dxa"/>
            <w:vAlign w:val="center"/>
          </w:tcPr>
          <w:p w14:paraId="009A142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0.4754</w:t>
            </w:r>
          </w:p>
          <w:p w14:paraId="32042F5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(1.06%)</w:t>
            </w:r>
          </w:p>
        </w:tc>
        <w:tc>
          <w:tcPr>
            <w:tcW w:w="1376" w:type="dxa"/>
            <w:vAlign w:val="center"/>
          </w:tcPr>
          <w:p w14:paraId="6598797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0.9717</w:t>
            </w:r>
          </w:p>
          <w:p w14:paraId="2578A84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(0.09%)</w:t>
            </w:r>
          </w:p>
        </w:tc>
        <w:tc>
          <w:tcPr>
            <w:tcW w:w="1152" w:type="dxa"/>
            <w:vAlign w:val="center"/>
          </w:tcPr>
          <w:p w14:paraId="20DD80D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0.99470</w:t>
            </w:r>
          </w:p>
          <w:p w14:paraId="6CA597E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(0.02%)</w:t>
            </w:r>
          </w:p>
        </w:tc>
        <w:tc>
          <w:tcPr>
            <w:tcW w:w="1006" w:type="dxa"/>
            <w:vAlign w:val="center"/>
          </w:tcPr>
          <w:p w14:paraId="27C0FE7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0.005304</w:t>
            </w:r>
          </w:p>
          <w:p w14:paraId="31EEDFC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(2.90%)</w:t>
            </w:r>
          </w:p>
        </w:tc>
      </w:tr>
    </w:tbl>
    <w:p w14:paraId="51B1C90F" w14:textId="77777777" w:rsidR="005250B3" w:rsidRDefault="005250B3">
      <w:pPr>
        <w:widowControl w:val="0"/>
        <w:snapToGrid w:val="0"/>
        <w:spacing w:beforeLines="50" w:before="180" w:afterLines="50" w:after="180" w:line="240" w:lineRule="auto"/>
        <w:jc w:val="center"/>
        <w:rPr>
          <w:rFonts w:ascii="Times New Roman" w:eastAsia="宋体" w:hAnsi="Times New Roman"/>
          <w:sz w:val="20"/>
          <w:szCs w:val="20"/>
        </w:rPr>
      </w:pPr>
    </w:p>
    <w:p w14:paraId="2C7B1B5E" w14:textId="77777777" w:rsidR="005250B3" w:rsidRDefault="005D28DA">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Table 2 SLS results for</w:t>
      </w:r>
      <w:r>
        <w:rPr>
          <w:rFonts w:ascii="Times New Roman" w:eastAsia="宋体" w:hAnsi="Times New Roman"/>
          <w:sz w:val="20"/>
          <w:szCs w:val="20"/>
        </w:rPr>
        <w:t xml:space="preserve"> </w:t>
      </w:r>
      <w:r>
        <w:rPr>
          <w:rFonts w:ascii="Times New Roman" w:eastAsia="宋体" w:hAnsi="Times New Roman" w:hint="eastAsia"/>
          <w:sz w:val="20"/>
          <w:szCs w:val="20"/>
        </w:rPr>
        <w:t>UMa scenario</w:t>
      </w:r>
    </w:p>
    <w:p w14:paraId="09D5B39A" w14:textId="77777777" w:rsidR="005250B3" w:rsidRDefault="005D28DA">
      <w:pPr>
        <w:numPr>
          <w:ilvl w:val="0"/>
          <w:numId w:val="8"/>
        </w:numPr>
        <w:snapToGrid w:val="0"/>
        <w:jc w:val="center"/>
        <w:rPr>
          <w:rFonts w:ascii="Times New Roman" w:eastAsia="宋体" w:hAnsi="Times New Roman"/>
          <w:sz w:val="20"/>
          <w:szCs w:val="20"/>
        </w:rPr>
      </w:pPr>
      <w:r>
        <w:rPr>
          <w:rFonts w:ascii="Times New Roman" w:eastAsia="宋体" w:hAnsi="Times New Roman" w:hint="eastAsia"/>
          <w:sz w:val="20"/>
          <w:szCs w:val="20"/>
        </w:rPr>
        <w:t>Packet size = 200Bytes</w:t>
      </w:r>
    </w:p>
    <w:tbl>
      <w:tblPr>
        <w:tblStyle w:val="TableGrid"/>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2"/>
        <w:gridCol w:w="1052"/>
        <w:gridCol w:w="1490"/>
        <w:gridCol w:w="1185"/>
        <w:gridCol w:w="1330"/>
        <w:gridCol w:w="1219"/>
        <w:gridCol w:w="1082"/>
      </w:tblGrid>
      <w:tr w:rsidR="005250B3" w14:paraId="1D3A33DB" w14:textId="77777777">
        <w:trPr>
          <w:trHeight w:val="957"/>
          <w:jc w:val="center"/>
        </w:trPr>
        <w:tc>
          <w:tcPr>
            <w:tcW w:w="2342" w:type="dxa"/>
            <w:vAlign w:val="center"/>
          </w:tcPr>
          <w:p w14:paraId="6657D53D" w14:textId="77777777" w:rsidR="005250B3" w:rsidRDefault="005250B3">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52" w:type="dxa"/>
            <w:vAlign w:val="center"/>
          </w:tcPr>
          <w:p w14:paraId="529C6B2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90" w:type="dxa"/>
            <w:vAlign w:val="center"/>
          </w:tcPr>
          <w:p w14:paraId="55C6FFB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14:paraId="4E4D262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85" w:type="dxa"/>
            <w:vAlign w:val="center"/>
          </w:tcPr>
          <w:p w14:paraId="00BDD77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0DFF277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30" w:type="dxa"/>
            <w:vAlign w:val="center"/>
          </w:tcPr>
          <w:p w14:paraId="109A3ED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0869F3C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219" w:type="dxa"/>
            <w:vAlign w:val="center"/>
          </w:tcPr>
          <w:p w14:paraId="63B9A21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82" w:type="dxa"/>
            <w:vAlign w:val="center"/>
          </w:tcPr>
          <w:p w14:paraId="638C6CE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250B3" w14:paraId="4EE9A26E" w14:textId="77777777">
        <w:trPr>
          <w:trHeight w:val="568"/>
          <w:jc w:val="center"/>
        </w:trPr>
        <w:tc>
          <w:tcPr>
            <w:tcW w:w="2342" w:type="dxa"/>
            <w:vAlign w:val="center"/>
          </w:tcPr>
          <w:p w14:paraId="5CE427E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52" w:type="dxa"/>
            <w:vAlign w:val="center"/>
          </w:tcPr>
          <w:p w14:paraId="37DBD6D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0.3886</w:t>
            </w:r>
          </w:p>
        </w:tc>
        <w:tc>
          <w:tcPr>
            <w:tcW w:w="1490" w:type="dxa"/>
            <w:vAlign w:val="center"/>
          </w:tcPr>
          <w:p w14:paraId="07CD844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4.8587</w:t>
            </w:r>
          </w:p>
        </w:tc>
        <w:tc>
          <w:tcPr>
            <w:tcW w:w="1185" w:type="dxa"/>
            <w:vAlign w:val="center"/>
          </w:tcPr>
          <w:p w14:paraId="72580B3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1.3236</w:t>
            </w:r>
          </w:p>
        </w:tc>
        <w:tc>
          <w:tcPr>
            <w:tcW w:w="1330" w:type="dxa"/>
            <w:vAlign w:val="center"/>
          </w:tcPr>
          <w:p w14:paraId="36B2B65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5.7786</w:t>
            </w:r>
          </w:p>
        </w:tc>
        <w:tc>
          <w:tcPr>
            <w:tcW w:w="1219" w:type="dxa"/>
            <w:vAlign w:val="center"/>
          </w:tcPr>
          <w:p w14:paraId="0108EE9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0.99328</w:t>
            </w:r>
          </w:p>
        </w:tc>
        <w:tc>
          <w:tcPr>
            <w:tcW w:w="1082" w:type="dxa"/>
            <w:vAlign w:val="center"/>
          </w:tcPr>
          <w:p w14:paraId="4EB69E7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0.006723</w:t>
            </w:r>
          </w:p>
        </w:tc>
      </w:tr>
      <w:tr w:rsidR="005250B3" w14:paraId="524C559F" w14:textId="77777777">
        <w:trPr>
          <w:trHeight w:val="957"/>
          <w:jc w:val="center"/>
        </w:trPr>
        <w:tc>
          <w:tcPr>
            <w:tcW w:w="2342" w:type="dxa"/>
            <w:vAlign w:val="center"/>
          </w:tcPr>
          <w:p w14:paraId="7409368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52" w:type="dxa"/>
            <w:vAlign w:val="center"/>
          </w:tcPr>
          <w:p w14:paraId="207E518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0.4378</w:t>
            </w:r>
          </w:p>
        </w:tc>
        <w:tc>
          <w:tcPr>
            <w:tcW w:w="1490" w:type="dxa"/>
            <w:vAlign w:val="center"/>
          </w:tcPr>
          <w:p w14:paraId="2909A7F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5.0053</w:t>
            </w:r>
          </w:p>
          <w:p w14:paraId="727E84DA"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(3.02%)</w:t>
            </w:r>
          </w:p>
        </w:tc>
        <w:tc>
          <w:tcPr>
            <w:tcW w:w="1185" w:type="dxa"/>
            <w:vAlign w:val="center"/>
          </w:tcPr>
          <w:p w14:paraId="7ABB874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1.5798</w:t>
            </w:r>
          </w:p>
          <w:p w14:paraId="0741477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(19.36%)</w:t>
            </w:r>
          </w:p>
        </w:tc>
        <w:tc>
          <w:tcPr>
            <w:tcW w:w="1330" w:type="dxa"/>
            <w:vAlign w:val="center"/>
          </w:tcPr>
          <w:p w14:paraId="6E5EB11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5.9327</w:t>
            </w:r>
          </w:p>
          <w:p w14:paraId="41BD711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(2.67%)</w:t>
            </w:r>
          </w:p>
        </w:tc>
        <w:tc>
          <w:tcPr>
            <w:tcW w:w="1219" w:type="dxa"/>
            <w:vAlign w:val="center"/>
          </w:tcPr>
          <w:p w14:paraId="1BA7504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0.99452</w:t>
            </w:r>
          </w:p>
          <w:p w14:paraId="7CBE6E2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(0.13%)</w:t>
            </w:r>
          </w:p>
        </w:tc>
        <w:tc>
          <w:tcPr>
            <w:tcW w:w="1082" w:type="dxa"/>
            <w:vAlign w:val="center"/>
          </w:tcPr>
          <w:p w14:paraId="3093E1B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0.005475</w:t>
            </w:r>
          </w:p>
          <w:p w14:paraId="34483CA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(22.80%)</w:t>
            </w:r>
          </w:p>
        </w:tc>
      </w:tr>
      <w:tr w:rsidR="005250B3" w14:paraId="3D3BE88F" w14:textId="77777777">
        <w:trPr>
          <w:trHeight w:val="957"/>
          <w:jc w:val="center"/>
        </w:trPr>
        <w:tc>
          <w:tcPr>
            <w:tcW w:w="2342" w:type="dxa"/>
            <w:vAlign w:val="center"/>
          </w:tcPr>
          <w:p w14:paraId="557D850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lastRenderedPageBreak/>
              <w:t>NCJ</w:t>
            </w:r>
            <w:r>
              <w:rPr>
                <w:rFonts w:ascii="Times New Roman" w:eastAsia="宋体" w:hAnsi="Times New Roman" w:hint="eastAsia"/>
                <w:color w:val="000000"/>
                <w:sz w:val="20"/>
                <w:szCs w:val="20"/>
                <w:shd w:val="clear" w:color="auto" w:fill="FFFFFF"/>
              </w:rPr>
              <w:t>T without repetition</w:t>
            </w:r>
          </w:p>
        </w:tc>
        <w:tc>
          <w:tcPr>
            <w:tcW w:w="1052" w:type="dxa"/>
            <w:vAlign w:val="center"/>
          </w:tcPr>
          <w:p w14:paraId="4B648C2C"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0.4387</w:t>
            </w:r>
          </w:p>
        </w:tc>
        <w:tc>
          <w:tcPr>
            <w:tcW w:w="1490" w:type="dxa"/>
            <w:vAlign w:val="center"/>
          </w:tcPr>
          <w:p w14:paraId="6B6243C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5.0045</w:t>
            </w:r>
          </w:p>
          <w:p w14:paraId="33CF3AA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(3.00%)</w:t>
            </w:r>
          </w:p>
        </w:tc>
        <w:tc>
          <w:tcPr>
            <w:tcW w:w="1185" w:type="dxa"/>
            <w:vAlign w:val="center"/>
          </w:tcPr>
          <w:p w14:paraId="300A013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1.9211</w:t>
            </w:r>
          </w:p>
          <w:p w14:paraId="0ADC9D8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(45.14%)</w:t>
            </w:r>
          </w:p>
        </w:tc>
        <w:tc>
          <w:tcPr>
            <w:tcW w:w="1330" w:type="dxa"/>
            <w:vAlign w:val="center"/>
          </w:tcPr>
          <w:p w14:paraId="4C95018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5.9266</w:t>
            </w:r>
          </w:p>
          <w:p w14:paraId="0B67EFE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(2.56%)</w:t>
            </w:r>
          </w:p>
        </w:tc>
        <w:tc>
          <w:tcPr>
            <w:tcW w:w="1219" w:type="dxa"/>
            <w:vAlign w:val="center"/>
          </w:tcPr>
          <w:p w14:paraId="2D6A7D2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0.99443</w:t>
            </w:r>
          </w:p>
          <w:p w14:paraId="6950290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(0.12%)</w:t>
            </w:r>
          </w:p>
        </w:tc>
        <w:tc>
          <w:tcPr>
            <w:tcW w:w="1082" w:type="dxa"/>
            <w:vAlign w:val="center"/>
          </w:tcPr>
          <w:p w14:paraId="4342753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0.005574</w:t>
            </w:r>
          </w:p>
          <w:p w14:paraId="679794F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(20.61%)</w:t>
            </w:r>
          </w:p>
        </w:tc>
      </w:tr>
      <w:tr w:rsidR="005250B3" w14:paraId="53619643" w14:textId="77777777">
        <w:trPr>
          <w:trHeight w:val="966"/>
          <w:jc w:val="center"/>
        </w:trPr>
        <w:tc>
          <w:tcPr>
            <w:tcW w:w="2342" w:type="dxa"/>
            <w:vAlign w:val="center"/>
          </w:tcPr>
          <w:p w14:paraId="3E557B55" w14:textId="77777777" w:rsidR="005250B3" w:rsidRDefault="005D28DA">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 xml:space="preserve">T with </w:t>
            </w:r>
          </w:p>
          <w:p w14:paraId="70694D5C" w14:textId="77777777" w:rsidR="005250B3" w:rsidRDefault="005D28DA">
            <w:pPr>
              <w:snapToGrid w:val="0"/>
              <w:spacing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r>
              <w:rPr>
                <w:rFonts w:ascii="Times New Roman" w:eastAsia="宋体" w:hAnsi="Times New Roman"/>
                <w:color w:val="000000"/>
                <w:sz w:val="20"/>
                <w:szCs w:val="20"/>
                <w:shd w:val="clear" w:color="auto" w:fill="FFFFFF"/>
              </w:rPr>
              <w:t xml:space="preserve"> between with/without repetition</w:t>
            </w:r>
          </w:p>
        </w:tc>
        <w:tc>
          <w:tcPr>
            <w:tcW w:w="1052" w:type="dxa"/>
            <w:vAlign w:val="center"/>
          </w:tcPr>
          <w:p w14:paraId="12C9A85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0.4388</w:t>
            </w:r>
          </w:p>
        </w:tc>
        <w:tc>
          <w:tcPr>
            <w:tcW w:w="1490" w:type="dxa"/>
            <w:vAlign w:val="center"/>
          </w:tcPr>
          <w:p w14:paraId="5D4B533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5.0067</w:t>
            </w:r>
          </w:p>
          <w:p w14:paraId="2DC34CE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(3.05%)</w:t>
            </w:r>
          </w:p>
        </w:tc>
        <w:tc>
          <w:tcPr>
            <w:tcW w:w="1185" w:type="dxa"/>
            <w:vAlign w:val="center"/>
          </w:tcPr>
          <w:p w14:paraId="3869118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1.6366</w:t>
            </w:r>
          </w:p>
          <w:p w14:paraId="31D348C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(23.65%)</w:t>
            </w:r>
          </w:p>
        </w:tc>
        <w:tc>
          <w:tcPr>
            <w:tcW w:w="1330" w:type="dxa"/>
            <w:vAlign w:val="center"/>
          </w:tcPr>
          <w:p w14:paraId="119CE6F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5.9131</w:t>
            </w:r>
          </w:p>
          <w:p w14:paraId="4B5593A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(2.34%)</w:t>
            </w:r>
          </w:p>
        </w:tc>
        <w:tc>
          <w:tcPr>
            <w:tcW w:w="1219" w:type="dxa"/>
            <w:vAlign w:val="center"/>
          </w:tcPr>
          <w:p w14:paraId="2D0E6C8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0.99482</w:t>
            </w:r>
          </w:p>
          <w:p w14:paraId="1D66180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(0.16%)</w:t>
            </w:r>
          </w:p>
        </w:tc>
        <w:tc>
          <w:tcPr>
            <w:tcW w:w="1082" w:type="dxa"/>
            <w:vAlign w:val="center"/>
          </w:tcPr>
          <w:p w14:paraId="70B401E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0.005178</w:t>
            </w:r>
          </w:p>
          <w:p w14:paraId="44BAF54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(29.84%)</w:t>
            </w:r>
          </w:p>
        </w:tc>
      </w:tr>
    </w:tbl>
    <w:p w14:paraId="61CE7BE1" w14:textId="77777777" w:rsidR="005250B3" w:rsidRDefault="005250B3">
      <w:pPr>
        <w:numPr>
          <w:ilvl w:val="255"/>
          <w:numId w:val="0"/>
        </w:numPr>
        <w:snapToGrid w:val="0"/>
        <w:jc w:val="both"/>
        <w:rPr>
          <w:rFonts w:ascii="Times New Roman" w:eastAsia="宋体" w:hAnsi="Times New Roman"/>
          <w:sz w:val="20"/>
          <w:szCs w:val="20"/>
        </w:rPr>
      </w:pPr>
    </w:p>
    <w:p w14:paraId="49734406" w14:textId="77777777" w:rsidR="005250B3" w:rsidRDefault="005D28DA">
      <w:pPr>
        <w:numPr>
          <w:ilvl w:val="0"/>
          <w:numId w:val="8"/>
        </w:numPr>
        <w:snapToGrid w:val="0"/>
        <w:jc w:val="center"/>
        <w:rPr>
          <w:rFonts w:ascii="Times New Roman" w:eastAsia="宋体" w:hAnsi="Times New Roman"/>
          <w:sz w:val="20"/>
          <w:szCs w:val="20"/>
        </w:rPr>
      </w:pPr>
      <w:r>
        <w:rPr>
          <w:rFonts w:ascii="Times New Roman" w:eastAsia="宋体" w:hAnsi="Times New Roman" w:hint="eastAsia"/>
          <w:sz w:val="20"/>
          <w:szCs w:val="20"/>
        </w:rPr>
        <w:t>Packet size =32Bytes</w:t>
      </w:r>
    </w:p>
    <w:tbl>
      <w:tblPr>
        <w:tblStyle w:val="TableGrid"/>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030"/>
        <w:gridCol w:w="1459"/>
        <w:gridCol w:w="1161"/>
        <w:gridCol w:w="1302"/>
        <w:gridCol w:w="1194"/>
        <w:gridCol w:w="1060"/>
      </w:tblGrid>
      <w:tr w:rsidR="005250B3" w14:paraId="13EFECA6" w14:textId="77777777">
        <w:trPr>
          <w:trHeight w:val="915"/>
          <w:jc w:val="center"/>
        </w:trPr>
        <w:tc>
          <w:tcPr>
            <w:tcW w:w="2294" w:type="dxa"/>
            <w:vAlign w:val="center"/>
          </w:tcPr>
          <w:p w14:paraId="6605797D" w14:textId="77777777" w:rsidR="005250B3" w:rsidRDefault="005250B3">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p>
        </w:tc>
        <w:tc>
          <w:tcPr>
            <w:tcW w:w="1030" w:type="dxa"/>
            <w:vAlign w:val="center"/>
          </w:tcPr>
          <w:p w14:paraId="7B128C0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RU</w:t>
            </w:r>
          </w:p>
        </w:tc>
        <w:tc>
          <w:tcPr>
            <w:tcW w:w="1459" w:type="dxa"/>
            <w:vAlign w:val="center"/>
          </w:tcPr>
          <w:p w14:paraId="119387D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 xml:space="preserve">Mean </w:t>
            </w:r>
            <w:r>
              <w:rPr>
                <w:rFonts w:ascii="Times New Roman" w:eastAsia="宋体" w:hAnsi="Times New Roman" w:hint="eastAsia"/>
                <w:color w:val="000000"/>
                <w:sz w:val="20"/>
                <w:szCs w:val="20"/>
                <w:shd w:val="clear" w:color="auto" w:fill="FFFFFF"/>
              </w:rPr>
              <w:t>Tput.</w:t>
            </w:r>
          </w:p>
          <w:p w14:paraId="63CE46A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61" w:type="dxa"/>
            <w:vAlign w:val="center"/>
          </w:tcPr>
          <w:p w14:paraId="7B79337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73B7F195"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302" w:type="dxa"/>
            <w:vAlign w:val="center"/>
          </w:tcPr>
          <w:p w14:paraId="72BBD87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50</w:t>
            </w:r>
            <w:r>
              <w:rPr>
                <w:rFonts w:ascii="Times New Roman" w:eastAsia="宋体" w:hAnsi="Times New Roman" w:hint="eastAsia"/>
                <w:color w:val="000000"/>
                <w:sz w:val="20"/>
                <w:szCs w:val="20"/>
                <w:shd w:val="clear" w:color="auto" w:fill="FFFFFF"/>
              </w:rPr>
              <w:t>%</w:t>
            </w:r>
            <w:r>
              <w:rPr>
                <w:rFonts w:ascii="Times New Roman" w:eastAsia="宋体" w:hAnsi="Times New Roman"/>
                <w:color w:val="000000"/>
                <w:sz w:val="20"/>
                <w:szCs w:val="20"/>
                <w:shd w:val="clear" w:color="auto" w:fill="FFFFFF"/>
              </w:rPr>
              <w:t xml:space="preserve"> </w:t>
            </w:r>
            <w:r>
              <w:rPr>
                <w:rFonts w:ascii="Times New Roman" w:eastAsia="宋体" w:hAnsi="Times New Roman" w:hint="eastAsia"/>
                <w:color w:val="000000"/>
                <w:sz w:val="20"/>
                <w:szCs w:val="20"/>
                <w:shd w:val="clear" w:color="auto" w:fill="FFFFFF"/>
              </w:rPr>
              <w:t>Tput.</w:t>
            </w:r>
          </w:p>
          <w:p w14:paraId="2B6D1AE3"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(Mbps)</w:t>
            </w:r>
          </w:p>
        </w:tc>
        <w:tc>
          <w:tcPr>
            <w:tcW w:w="1194" w:type="dxa"/>
            <w:vAlign w:val="center"/>
          </w:tcPr>
          <w:p w14:paraId="13AD4A7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Reliability</w:t>
            </w:r>
          </w:p>
        </w:tc>
        <w:tc>
          <w:tcPr>
            <w:tcW w:w="1060" w:type="dxa"/>
            <w:vAlign w:val="center"/>
          </w:tcPr>
          <w:p w14:paraId="7A0E5C1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Outage</w:t>
            </w:r>
          </w:p>
        </w:tc>
      </w:tr>
      <w:tr w:rsidR="005250B3" w14:paraId="4C7A5916" w14:textId="77777777">
        <w:trPr>
          <w:trHeight w:val="543"/>
          <w:jc w:val="center"/>
        </w:trPr>
        <w:tc>
          <w:tcPr>
            <w:tcW w:w="2294" w:type="dxa"/>
            <w:vAlign w:val="center"/>
          </w:tcPr>
          <w:p w14:paraId="76564D6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S</w:t>
            </w:r>
            <w:r>
              <w:rPr>
                <w:rFonts w:ascii="Times New Roman" w:eastAsia="宋体" w:hAnsi="Times New Roman" w:hint="eastAsia"/>
                <w:color w:val="000000"/>
                <w:sz w:val="20"/>
                <w:szCs w:val="20"/>
                <w:shd w:val="clear" w:color="auto" w:fill="FFFFFF"/>
              </w:rPr>
              <w:t>ingle cell</w:t>
            </w:r>
          </w:p>
        </w:tc>
        <w:tc>
          <w:tcPr>
            <w:tcW w:w="1030" w:type="dxa"/>
            <w:vAlign w:val="center"/>
          </w:tcPr>
          <w:p w14:paraId="67E3817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0.2385</w:t>
            </w:r>
          </w:p>
        </w:tc>
        <w:tc>
          <w:tcPr>
            <w:tcW w:w="1459" w:type="dxa"/>
            <w:vAlign w:val="center"/>
          </w:tcPr>
          <w:p w14:paraId="1DEA9C8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0.9093</w:t>
            </w:r>
          </w:p>
        </w:tc>
        <w:tc>
          <w:tcPr>
            <w:tcW w:w="1161" w:type="dxa"/>
            <w:vAlign w:val="center"/>
          </w:tcPr>
          <w:p w14:paraId="4C84C3C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0.2961</w:t>
            </w:r>
          </w:p>
        </w:tc>
        <w:tc>
          <w:tcPr>
            <w:tcW w:w="1302" w:type="dxa"/>
            <w:vAlign w:val="center"/>
          </w:tcPr>
          <w:p w14:paraId="1C56D0F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0.9752</w:t>
            </w:r>
          </w:p>
        </w:tc>
        <w:tc>
          <w:tcPr>
            <w:tcW w:w="1194" w:type="dxa"/>
            <w:vAlign w:val="center"/>
          </w:tcPr>
          <w:p w14:paraId="499AF48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0.99115</w:t>
            </w:r>
          </w:p>
        </w:tc>
        <w:tc>
          <w:tcPr>
            <w:tcW w:w="1060" w:type="dxa"/>
            <w:vAlign w:val="center"/>
          </w:tcPr>
          <w:p w14:paraId="58A4FC9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0.008852</w:t>
            </w:r>
          </w:p>
        </w:tc>
      </w:tr>
      <w:tr w:rsidR="005250B3" w14:paraId="4898CB8A" w14:textId="77777777">
        <w:trPr>
          <w:trHeight w:val="543"/>
          <w:jc w:val="center"/>
        </w:trPr>
        <w:tc>
          <w:tcPr>
            <w:tcW w:w="2294" w:type="dxa"/>
            <w:vAlign w:val="center"/>
          </w:tcPr>
          <w:p w14:paraId="0CB877F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 repetition</w:t>
            </w:r>
          </w:p>
        </w:tc>
        <w:tc>
          <w:tcPr>
            <w:tcW w:w="1030" w:type="dxa"/>
            <w:vAlign w:val="center"/>
          </w:tcPr>
          <w:p w14:paraId="1BDFD3F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0.2421</w:t>
            </w:r>
          </w:p>
        </w:tc>
        <w:tc>
          <w:tcPr>
            <w:tcW w:w="1459" w:type="dxa"/>
            <w:vAlign w:val="center"/>
          </w:tcPr>
          <w:p w14:paraId="74D3874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0.9125</w:t>
            </w:r>
          </w:p>
          <w:p w14:paraId="71F9220D"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(0.35%)</w:t>
            </w:r>
          </w:p>
        </w:tc>
        <w:tc>
          <w:tcPr>
            <w:tcW w:w="1161" w:type="dxa"/>
            <w:vAlign w:val="center"/>
          </w:tcPr>
          <w:p w14:paraId="7D9C51B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0.3923</w:t>
            </w:r>
          </w:p>
          <w:p w14:paraId="70F7E99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(32.49%)</w:t>
            </w:r>
          </w:p>
        </w:tc>
        <w:tc>
          <w:tcPr>
            <w:tcW w:w="1302" w:type="dxa"/>
            <w:vAlign w:val="center"/>
          </w:tcPr>
          <w:p w14:paraId="71C844E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0.9753</w:t>
            </w:r>
          </w:p>
          <w:p w14:paraId="2B083B0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(0.01%)</w:t>
            </w:r>
          </w:p>
        </w:tc>
        <w:tc>
          <w:tcPr>
            <w:tcW w:w="1194" w:type="dxa"/>
            <w:vAlign w:val="center"/>
          </w:tcPr>
          <w:p w14:paraId="75CDE8D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0.99184</w:t>
            </w:r>
          </w:p>
          <w:p w14:paraId="776A63C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(0.07%)</w:t>
            </w:r>
          </w:p>
        </w:tc>
        <w:tc>
          <w:tcPr>
            <w:tcW w:w="1060" w:type="dxa"/>
            <w:vAlign w:val="center"/>
          </w:tcPr>
          <w:p w14:paraId="4781F9C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0.008156</w:t>
            </w:r>
          </w:p>
          <w:p w14:paraId="6058C56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(8.53%)</w:t>
            </w:r>
          </w:p>
        </w:tc>
      </w:tr>
      <w:tr w:rsidR="005250B3" w14:paraId="1FDE8869" w14:textId="77777777">
        <w:trPr>
          <w:trHeight w:val="675"/>
          <w:jc w:val="center"/>
        </w:trPr>
        <w:tc>
          <w:tcPr>
            <w:tcW w:w="2294" w:type="dxa"/>
            <w:vAlign w:val="center"/>
          </w:tcPr>
          <w:p w14:paraId="28C55AE8"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without repetition</w:t>
            </w:r>
          </w:p>
        </w:tc>
        <w:tc>
          <w:tcPr>
            <w:tcW w:w="1030" w:type="dxa"/>
            <w:vAlign w:val="center"/>
          </w:tcPr>
          <w:p w14:paraId="363D2DB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0.2415</w:t>
            </w:r>
          </w:p>
        </w:tc>
        <w:tc>
          <w:tcPr>
            <w:tcW w:w="1459" w:type="dxa"/>
            <w:vAlign w:val="center"/>
          </w:tcPr>
          <w:p w14:paraId="6410224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0.9141</w:t>
            </w:r>
          </w:p>
          <w:p w14:paraId="5A007C6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(0.53%)</w:t>
            </w:r>
          </w:p>
        </w:tc>
        <w:tc>
          <w:tcPr>
            <w:tcW w:w="1161" w:type="dxa"/>
            <w:vAlign w:val="center"/>
          </w:tcPr>
          <w:p w14:paraId="5FB1372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0.3841</w:t>
            </w:r>
          </w:p>
          <w:p w14:paraId="2C9D0AA4"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(29.72%)</w:t>
            </w:r>
          </w:p>
        </w:tc>
        <w:tc>
          <w:tcPr>
            <w:tcW w:w="1302" w:type="dxa"/>
            <w:vAlign w:val="center"/>
          </w:tcPr>
          <w:p w14:paraId="1FADEFA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0.9753</w:t>
            </w:r>
          </w:p>
          <w:p w14:paraId="6ECF846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(0.01%)</w:t>
            </w:r>
          </w:p>
        </w:tc>
        <w:tc>
          <w:tcPr>
            <w:tcW w:w="1194" w:type="dxa"/>
            <w:vAlign w:val="center"/>
          </w:tcPr>
          <w:p w14:paraId="2A16453F"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0.99204</w:t>
            </w:r>
          </w:p>
          <w:p w14:paraId="336B4AC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(0.08%)</w:t>
            </w:r>
          </w:p>
        </w:tc>
        <w:tc>
          <w:tcPr>
            <w:tcW w:w="1060" w:type="dxa"/>
            <w:vAlign w:val="center"/>
          </w:tcPr>
          <w:p w14:paraId="36211D79"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0.007962</w:t>
            </w:r>
          </w:p>
          <w:p w14:paraId="2F7468A0"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(11.18%)</w:t>
            </w:r>
          </w:p>
        </w:tc>
      </w:tr>
      <w:tr w:rsidR="005250B3" w14:paraId="7893729E" w14:textId="77777777">
        <w:trPr>
          <w:trHeight w:val="915"/>
          <w:jc w:val="center"/>
        </w:trPr>
        <w:tc>
          <w:tcPr>
            <w:tcW w:w="2294" w:type="dxa"/>
            <w:vAlign w:val="center"/>
          </w:tcPr>
          <w:p w14:paraId="3723E628" w14:textId="77777777" w:rsidR="005250B3" w:rsidRDefault="005D28DA">
            <w:pPr>
              <w:snapToGrid w:val="0"/>
              <w:spacing w:beforeLines="50" w:before="180"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color w:val="000000"/>
                <w:sz w:val="20"/>
                <w:szCs w:val="20"/>
                <w:shd w:val="clear" w:color="auto" w:fill="FFFFFF"/>
              </w:rPr>
              <w:t>NCJ</w:t>
            </w:r>
            <w:r>
              <w:rPr>
                <w:rFonts w:ascii="Times New Roman" w:eastAsia="宋体" w:hAnsi="Times New Roman" w:hint="eastAsia"/>
                <w:color w:val="000000"/>
                <w:sz w:val="20"/>
                <w:szCs w:val="20"/>
                <w:shd w:val="clear" w:color="auto" w:fill="FFFFFF"/>
              </w:rPr>
              <w:t>T with</w:t>
            </w:r>
          </w:p>
          <w:p w14:paraId="77416757" w14:textId="77777777" w:rsidR="005250B3" w:rsidRDefault="005D28DA">
            <w:pPr>
              <w:snapToGrid w:val="0"/>
              <w:spacing w:after="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Dynamic Switching</w:t>
            </w:r>
          </w:p>
          <w:p w14:paraId="23267A81" w14:textId="77777777" w:rsidR="005250B3" w:rsidRDefault="005D28DA">
            <w:pPr>
              <w:jc w:val="center"/>
            </w:pPr>
            <w:r>
              <w:rPr>
                <w:rFonts w:ascii="Times New Roman" w:eastAsia="宋体" w:hAnsi="Times New Roman"/>
                <w:color w:val="000000"/>
                <w:sz w:val="20"/>
                <w:szCs w:val="20"/>
                <w:shd w:val="clear" w:color="auto" w:fill="FFFFFF"/>
              </w:rPr>
              <w:t>between with/without repetition</w:t>
            </w:r>
          </w:p>
          <w:p w14:paraId="1636711F" w14:textId="77777777" w:rsidR="005250B3" w:rsidRDefault="005250B3">
            <w:pPr>
              <w:snapToGrid w:val="0"/>
              <w:spacing w:after="0" w:line="240" w:lineRule="auto"/>
              <w:jc w:val="center"/>
              <w:rPr>
                <w:rFonts w:ascii="Times New Roman" w:eastAsia="宋体" w:hAnsi="Times New Roman"/>
                <w:color w:val="000000"/>
                <w:sz w:val="20"/>
                <w:szCs w:val="20"/>
                <w:shd w:val="clear" w:color="auto" w:fill="FFFFFF"/>
              </w:rPr>
            </w:pPr>
          </w:p>
        </w:tc>
        <w:tc>
          <w:tcPr>
            <w:tcW w:w="1030" w:type="dxa"/>
            <w:vAlign w:val="center"/>
          </w:tcPr>
          <w:p w14:paraId="419E65F6"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0.2416</w:t>
            </w:r>
          </w:p>
        </w:tc>
        <w:tc>
          <w:tcPr>
            <w:tcW w:w="1459" w:type="dxa"/>
            <w:vAlign w:val="center"/>
          </w:tcPr>
          <w:p w14:paraId="74BA74F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0.9135</w:t>
            </w:r>
          </w:p>
          <w:p w14:paraId="302534F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(0.46%)</w:t>
            </w:r>
          </w:p>
        </w:tc>
        <w:tc>
          <w:tcPr>
            <w:tcW w:w="1161" w:type="dxa"/>
            <w:vAlign w:val="center"/>
          </w:tcPr>
          <w:p w14:paraId="1E6CD0E7"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0.3864</w:t>
            </w:r>
          </w:p>
          <w:p w14:paraId="4F96EF1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(30.50%)</w:t>
            </w:r>
          </w:p>
        </w:tc>
        <w:tc>
          <w:tcPr>
            <w:tcW w:w="1302" w:type="dxa"/>
            <w:vAlign w:val="center"/>
          </w:tcPr>
          <w:p w14:paraId="6C5FB9B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0.9752</w:t>
            </w:r>
          </w:p>
          <w:p w14:paraId="2F63C82B"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highlight w:val="yellow"/>
                <w:shd w:val="clear" w:color="auto" w:fill="FFFFFF"/>
              </w:rPr>
            </w:pPr>
            <w:r>
              <w:rPr>
                <w:rFonts w:ascii="Times New Roman" w:eastAsia="宋体" w:hAnsi="Times New Roman" w:hint="eastAsia"/>
                <w:color w:val="000000"/>
                <w:sz w:val="20"/>
                <w:szCs w:val="20"/>
                <w:shd w:val="clear" w:color="auto" w:fill="FFFFFF"/>
              </w:rPr>
              <w:t>(-)</w:t>
            </w:r>
          </w:p>
        </w:tc>
        <w:tc>
          <w:tcPr>
            <w:tcW w:w="1194" w:type="dxa"/>
            <w:vAlign w:val="center"/>
          </w:tcPr>
          <w:p w14:paraId="2202DFA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0.99218</w:t>
            </w:r>
          </w:p>
          <w:p w14:paraId="634BE9AE"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(0.10%)</w:t>
            </w:r>
          </w:p>
        </w:tc>
        <w:tc>
          <w:tcPr>
            <w:tcW w:w="1060" w:type="dxa"/>
            <w:vAlign w:val="center"/>
          </w:tcPr>
          <w:p w14:paraId="72509F62"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0.007822</w:t>
            </w:r>
          </w:p>
          <w:p w14:paraId="19FF7761" w14:textId="77777777" w:rsidR="005250B3" w:rsidRDefault="005D28DA">
            <w:pPr>
              <w:snapToGrid w:val="0"/>
              <w:spacing w:beforeLines="50" w:before="180" w:afterLines="50" w:after="180" w:line="240" w:lineRule="auto"/>
              <w:jc w:val="center"/>
              <w:rPr>
                <w:rFonts w:ascii="Times New Roman" w:eastAsia="宋体" w:hAnsi="Times New Roman"/>
                <w:color w:val="000000"/>
                <w:sz w:val="20"/>
                <w:szCs w:val="20"/>
                <w:shd w:val="clear" w:color="auto" w:fill="FFFFFF"/>
              </w:rPr>
            </w:pPr>
            <w:r>
              <w:rPr>
                <w:rFonts w:ascii="Times New Roman" w:eastAsia="宋体" w:hAnsi="Times New Roman" w:hint="eastAsia"/>
                <w:color w:val="000000"/>
                <w:sz w:val="20"/>
                <w:szCs w:val="20"/>
                <w:shd w:val="clear" w:color="auto" w:fill="FFFFFF"/>
              </w:rPr>
              <w:t>(13.17%)</w:t>
            </w:r>
          </w:p>
        </w:tc>
      </w:tr>
    </w:tbl>
    <w:p w14:paraId="4BA101F2" w14:textId="77777777" w:rsidR="005250B3" w:rsidRDefault="005250B3">
      <w:pPr>
        <w:snapToGrid w:val="0"/>
        <w:spacing w:beforeLines="50" w:before="180" w:afterLines="50" w:after="180"/>
        <w:ind w:left="431" w:hanging="431"/>
      </w:pPr>
    </w:p>
    <w:p w14:paraId="7AD48624" w14:textId="77777777" w:rsidR="005250B3" w:rsidRDefault="005D28DA">
      <w:pPr>
        <w:snapToGrid w:val="0"/>
        <w:spacing w:beforeLines="50" w:before="180" w:afterLines="50" w:after="180"/>
        <w:rPr>
          <w:rFonts w:ascii="Times New Roman" w:eastAsia="宋体" w:hAnsi="Times New Roman"/>
          <w:i/>
          <w:iCs/>
          <w:sz w:val="20"/>
          <w:szCs w:val="20"/>
        </w:rPr>
      </w:pPr>
      <w:r>
        <w:rPr>
          <w:rFonts w:ascii="Times New Roman" w:eastAsia="宋体" w:hAnsi="Times New Roman" w:hint="eastAsia"/>
          <w:b/>
          <w:bCs/>
          <w:i/>
          <w:iCs/>
          <w:sz w:val="20"/>
          <w:szCs w:val="20"/>
        </w:rPr>
        <w:t xml:space="preserve">Observation 3: </w:t>
      </w:r>
      <w:r>
        <w:rPr>
          <w:rFonts w:ascii="Times New Roman" w:eastAsia="宋体" w:hAnsi="Times New Roman" w:hint="eastAsia"/>
          <w:i/>
          <w:iCs/>
          <w:sz w:val="20"/>
          <w:szCs w:val="20"/>
        </w:rPr>
        <w:t xml:space="preserve">Dynamic switching between repetition and non-repetition provides </w:t>
      </w:r>
      <w:r>
        <w:rPr>
          <w:rFonts w:ascii="Times New Roman" w:eastAsia="宋体" w:hAnsi="Times New Roman"/>
          <w:i/>
          <w:iCs/>
          <w:sz w:val="20"/>
          <w:szCs w:val="20"/>
        </w:rPr>
        <w:t xml:space="preserve">the </w:t>
      </w:r>
      <w:r>
        <w:rPr>
          <w:rFonts w:ascii="Times New Roman" w:eastAsia="宋体" w:hAnsi="Times New Roman" w:hint="eastAsia"/>
          <w:i/>
          <w:iCs/>
          <w:sz w:val="20"/>
          <w:szCs w:val="20"/>
        </w:rPr>
        <w:t>best performance for URLLC.</w:t>
      </w:r>
    </w:p>
    <w:p w14:paraId="462AFC21" w14:textId="77777777" w:rsidR="005250B3" w:rsidRDefault="005250B3">
      <w:pPr>
        <w:snapToGrid w:val="0"/>
        <w:spacing w:beforeLines="50" w:before="180" w:afterLines="50" w:after="180"/>
      </w:pPr>
    </w:p>
    <w:p w14:paraId="7A174AF0" w14:textId="77777777" w:rsidR="005250B3" w:rsidRDefault="005D28DA">
      <w:pPr>
        <w:pStyle w:val="Heading1"/>
        <w:snapToGrid w:val="0"/>
        <w:spacing w:beforeLines="50" w:before="180" w:afterLines="50" w:after="180"/>
        <w:ind w:left="431" w:hanging="431"/>
        <w:rPr>
          <w:sz w:val="28"/>
          <w:lang w:val="en-US"/>
        </w:rPr>
      </w:pPr>
      <w:r>
        <w:rPr>
          <w:rFonts w:hint="eastAsia"/>
          <w:sz w:val="28"/>
          <w:lang w:val="en-US"/>
        </w:rPr>
        <w:t>Simulation assumptions</w:t>
      </w:r>
    </w:p>
    <w:p w14:paraId="6AA2C7EE" w14:textId="77777777" w:rsidR="005250B3" w:rsidRDefault="005D28DA">
      <w:pPr>
        <w:pStyle w:val="Heading2"/>
        <w:snapToGrid w:val="0"/>
        <w:spacing w:line="240" w:lineRule="auto"/>
        <w:rPr>
          <w:rFonts w:ascii="Arial" w:hAnsi="Arial" w:cs="Arial"/>
          <w:sz w:val="24"/>
          <w:lang w:val="en-US"/>
        </w:rPr>
      </w:pPr>
      <w:r>
        <w:rPr>
          <w:rFonts w:ascii="Arial" w:hAnsi="Arial" w:cs="Arial" w:hint="eastAsia"/>
          <w:sz w:val="24"/>
          <w:lang w:val="en-US"/>
        </w:rPr>
        <w:t xml:space="preserve">LLS </w:t>
      </w:r>
    </w:p>
    <w:p w14:paraId="01DCE149" w14:textId="77777777" w:rsidR="005250B3" w:rsidRDefault="005D28DA">
      <w:pPr>
        <w:widowControl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In this section, we provide our LLS assumptions in one table for performance </w:t>
      </w:r>
      <w:r>
        <w:rPr>
          <w:rFonts w:ascii="Times New Roman" w:hAnsi="Times New Roman" w:hint="eastAsia"/>
          <w:sz w:val="20"/>
          <w:szCs w:val="20"/>
        </w:rPr>
        <w:t>c</w:t>
      </w:r>
      <w:r>
        <w:rPr>
          <w:rFonts w:ascii="Times New Roman" w:eastAsia="宋体" w:hAnsi="Times New Roman" w:hint="eastAsia"/>
          <w:sz w:val="20"/>
          <w:szCs w:val="20"/>
        </w:rPr>
        <w:t>omparison of Single-TRP, Two-TRPs without repetition</w:t>
      </w:r>
      <w:r>
        <w:rPr>
          <w:rFonts w:ascii="Times New Roman" w:eastAsia="宋体" w:hAnsi="Times New Roman" w:hint="eastAsia"/>
          <w:sz w:val="20"/>
          <w:szCs w:val="20"/>
        </w:rPr>
        <w:t xml:space="preserve"> and Two-TRPs with repetition.</w:t>
      </w:r>
    </w:p>
    <w:p w14:paraId="11BB6F9C" w14:textId="77777777" w:rsidR="005250B3" w:rsidRDefault="005D28DA">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3-1 LLS assumptions for </w:t>
      </w:r>
      <w:r>
        <w:rPr>
          <w:rFonts w:ascii="Times New Roman" w:eastAsia="宋体" w:hAnsi="Times New Roman"/>
          <w:sz w:val="20"/>
          <w:szCs w:val="20"/>
          <w:lang w:val="en-GB" w:eastAsia="ko-KR"/>
        </w:rPr>
        <w:t>URLLC multi-TRP/panel</w:t>
      </w:r>
      <w:r>
        <w:rPr>
          <w:rFonts w:ascii="Times New Roman" w:eastAsia="宋体" w:hAnsi="Times New Roman" w:hint="eastAsia"/>
          <w:sz w:val="20"/>
          <w:szCs w:val="20"/>
        </w:rPr>
        <w:t xml:space="preserve"> performance evaluation</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65"/>
        <w:gridCol w:w="5793"/>
      </w:tblGrid>
      <w:tr w:rsidR="005250B3" w14:paraId="7F5DE86A" w14:textId="77777777">
        <w:trPr>
          <w:trHeight w:val="379"/>
          <w:jc w:val="center"/>
        </w:trPr>
        <w:tc>
          <w:tcPr>
            <w:tcW w:w="2865" w:type="dxa"/>
            <w:shd w:val="clear" w:color="auto" w:fill="D9E2F3"/>
            <w:tcMar>
              <w:top w:w="0" w:type="dxa"/>
              <w:left w:w="108" w:type="dxa"/>
              <w:bottom w:w="0" w:type="dxa"/>
              <w:right w:w="108" w:type="dxa"/>
            </w:tcMar>
            <w:vAlign w:val="center"/>
          </w:tcPr>
          <w:p w14:paraId="5EB56F17" w14:textId="77777777" w:rsidR="005250B3" w:rsidRDefault="005D28DA">
            <w:pPr>
              <w:pStyle w:val="TAH"/>
              <w:snapToGrid w:val="0"/>
              <w:rPr>
                <w:rFonts w:ascii="Times New Roman" w:hAnsi="Times New Roman"/>
                <w:bCs/>
                <w:sz w:val="20"/>
              </w:rPr>
            </w:pPr>
            <w:r>
              <w:rPr>
                <w:rFonts w:ascii="Times New Roman" w:hAnsi="Times New Roman"/>
                <w:sz w:val="20"/>
                <w:lang w:eastAsia="ja-JP"/>
              </w:rPr>
              <w:lastRenderedPageBreak/>
              <w:t>Parameters</w:t>
            </w:r>
          </w:p>
        </w:tc>
        <w:tc>
          <w:tcPr>
            <w:tcW w:w="5793" w:type="dxa"/>
            <w:shd w:val="clear" w:color="auto" w:fill="D9E2F3"/>
            <w:tcMar>
              <w:top w:w="0" w:type="dxa"/>
              <w:left w:w="108" w:type="dxa"/>
              <w:bottom w:w="0" w:type="dxa"/>
              <w:right w:w="108" w:type="dxa"/>
            </w:tcMar>
            <w:vAlign w:val="center"/>
          </w:tcPr>
          <w:p w14:paraId="7173B7C5" w14:textId="77777777" w:rsidR="005250B3" w:rsidRDefault="005250B3">
            <w:pPr>
              <w:pStyle w:val="TAH"/>
              <w:snapToGrid w:val="0"/>
              <w:rPr>
                <w:rFonts w:ascii="Times New Roman" w:hAnsi="Times New Roman"/>
                <w:bCs/>
                <w:sz w:val="20"/>
                <w:lang w:val="en-US" w:eastAsia="zh-CN"/>
              </w:rPr>
            </w:pPr>
          </w:p>
        </w:tc>
      </w:tr>
      <w:tr w:rsidR="005250B3" w14:paraId="4EAA0933" w14:textId="77777777">
        <w:trPr>
          <w:trHeight w:val="147"/>
          <w:jc w:val="center"/>
        </w:trPr>
        <w:tc>
          <w:tcPr>
            <w:tcW w:w="2865" w:type="dxa"/>
            <w:tcMar>
              <w:top w:w="0" w:type="dxa"/>
              <w:left w:w="108" w:type="dxa"/>
              <w:bottom w:w="0" w:type="dxa"/>
              <w:right w:w="108" w:type="dxa"/>
            </w:tcMar>
          </w:tcPr>
          <w:p w14:paraId="50AA216B"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Carrier frequency for evaluation</w:t>
            </w:r>
          </w:p>
        </w:tc>
        <w:tc>
          <w:tcPr>
            <w:tcW w:w="5793" w:type="dxa"/>
            <w:tcMar>
              <w:top w:w="0" w:type="dxa"/>
              <w:left w:w="108" w:type="dxa"/>
              <w:bottom w:w="0" w:type="dxa"/>
              <w:right w:w="108" w:type="dxa"/>
            </w:tcMar>
          </w:tcPr>
          <w:p w14:paraId="29D0E9E7" w14:textId="77777777" w:rsidR="005250B3" w:rsidRDefault="005D28DA">
            <w:pPr>
              <w:keepNext/>
              <w:snapToGrid w:val="0"/>
              <w:spacing w:before="20" w:after="20"/>
              <w:rPr>
                <w:rFonts w:ascii="Times New Roman" w:hAnsi="Times New Roman"/>
                <w:sz w:val="20"/>
                <w:szCs w:val="20"/>
              </w:rPr>
            </w:pPr>
            <w:r>
              <w:rPr>
                <w:rFonts w:ascii="Times New Roman" w:hAnsi="Times New Roman"/>
                <w:sz w:val="20"/>
                <w:szCs w:val="20"/>
              </w:rPr>
              <w:t>4GHz</w:t>
            </w:r>
          </w:p>
        </w:tc>
      </w:tr>
      <w:tr w:rsidR="005250B3" w14:paraId="350F9678" w14:textId="77777777">
        <w:trPr>
          <w:trHeight w:val="147"/>
          <w:jc w:val="center"/>
        </w:trPr>
        <w:tc>
          <w:tcPr>
            <w:tcW w:w="2865" w:type="dxa"/>
            <w:tcMar>
              <w:top w:w="0" w:type="dxa"/>
              <w:left w:w="108" w:type="dxa"/>
              <w:bottom w:w="0" w:type="dxa"/>
              <w:right w:w="108" w:type="dxa"/>
            </w:tcMar>
          </w:tcPr>
          <w:p w14:paraId="6C2FD1E6"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Channel model</w:t>
            </w:r>
          </w:p>
        </w:tc>
        <w:tc>
          <w:tcPr>
            <w:tcW w:w="5793" w:type="dxa"/>
            <w:tcMar>
              <w:top w:w="0" w:type="dxa"/>
              <w:left w:w="108" w:type="dxa"/>
              <w:bottom w:w="0" w:type="dxa"/>
              <w:right w:w="108" w:type="dxa"/>
            </w:tcMar>
          </w:tcPr>
          <w:p w14:paraId="019465BC" w14:textId="77777777" w:rsidR="005250B3" w:rsidRDefault="005D28DA">
            <w:pPr>
              <w:pStyle w:val="Tabletext"/>
              <w:snapToGrid w:val="0"/>
              <w:rPr>
                <w:sz w:val="20"/>
              </w:rPr>
            </w:pPr>
            <w:r>
              <w:rPr>
                <w:rFonts w:hint="eastAsia"/>
                <w:sz w:val="20"/>
              </w:rPr>
              <w:t>C</w:t>
            </w:r>
            <w:r>
              <w:rPr>
                <w:sz w:val="20"/>
              </w:rPr>
              <w:t>DL-C (delay spread: 300ns)  as in 38.901</w:t>
            </w:r>
          </w:p>
        </w:tc>
      </w:tr>
      <w:tr w:rsidR="005250B3" w14:paraId="2028CB07" w14:textId="77777777">
        <w:trPr>
          <w:trHeight w:val="147"/>
          <w:jc w:val="center"/>
        </w:trPr>
        <w:tc>
          <w:tcPr>
            <w:tcW w:w="2865" w:type="dxa"/>
            <w:tcMar>
              <w:top w:w="0" w:type="dxa"/>
              <w:left w:w="108" w:type="dxa"/>
              <w:bottom w:w="0" w:type="dxa"/>
              <w:right w:w="108" w:type="dxa"/>
            </w:tcMar>
          </w:tcPr>
          <w:p w14:paraId="320C43C6"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UE speed</w:t>
            </w:r>
          </w:p>
        </w:tc>
        <w:tc>
          <w:tcPr>
            <w:tcW w:w="5793" w:type="dxa"/>
            <w:tcMar>
              <w:top w:w="0" w:type="dxa"/>
              <w:left w:w="108" w:type="dxa"/>
              <w:bottom w:w="0" w:type="dxa"/>
              <w:right w:w="108" w:type="dxa"/>
            </w:tcMar>
          </w:tcPr>
          <w:p w14:paraId="1B90E187" w14:textId="77777777" w:rsidR="005250B3" w:rsidRDefault="005D28DA">
            <w:pPr>
              <w:pStyle w:val="Tabletext"/>
              <w:snapToGrid w:val="0"/>
              <w:rPr>
                <w:sz w:val="20"/>
              </w:rPr>
            </w:pPr>
            <w:r>
              <w:rPr>
                <w:sz w:val="20"/>
              </w:rPr>
              <w:t xml:space="preserve">3 km/h for power distribution </w:t>
            </w:r>
            <w:r>
              <w:rPr>
                <w:sz w:val="20"/>
              </w:rPr>
              <w:t>and Rel-15 enabled use case;</w:t>
            </w:r>
          </w:p>
        </w:tc>
      </w:tr>
      <w:tr w:rsidR="005250B3" w14:paraId="02713A6D" w14:textId="77777777">
        <w:trPr>
          <w:trHeight w:val="147"/>
          <w:jc w:val="center"/>
        </w:trPr>
        <w:tc>
          <w:tcPr>
            <w:tcW w:w="2865" w:type="dxa"/>
            <w:tcMar>
              <w:top w:w="0" w:type="dxa"/>
              <w:left w:w="108" w:type="dxa"/>
              <w:bottom w:w="0" w:type="dxa"/>
              <w:right w:w="108" w:type="dxa"/>
            </w:tcMar>
          </w:tcPr>
          <w:p w14:paraId="5801989B"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BS antenna configuration</w:t>
            </w:r>
          </w:p>
        </w:tc>
        <w:tc>
          <w:tcPr>
            <w:tcW w:w="5793" w:type="dxa"/>
            <w:tcMar>
              <w:top w:w="0" w:type="dxa"/>
              <w:left w:w="108" w:type="dxa"/>
              <w:bottom w:w="0" w:type="dxa"/>
              <w:right w:w="108" w:type="dxa"/>
            </w:tcMar>
          </w:tcPr>
          <w:p w14:paraId="50485853" w14:textId="77777777" w:rsidR="005250B3" w:rsidRDefault="005D28DA">
            <w:pPr>
              <w:snapToGrid w:val="0"/>
              <w:rPr>
                <w:rFonts w:ascii="Times New Roman" w:hAnsi="Times New Roman"/>
                <w:sz w:val="20"/>
                <w:szCs w:val="20"/>
              </w:rPr>
            </w:pPr>
            <w:r>
              <w:rPr>
                <w:rFonts w:ascii="Times New Roman" w:eastAsia="宋体" w:hAnsi="Times New Roman" w:hint="eastAsia"/>
                <w:sz w:val="20"/>
                <w:szCs w:val="20"/>
              </w:rPr>
              <w:t>2</w:t>
            </w:r>
            <w:r>
              <w:rPr>
                <w:rFonts w:ascii="Times New Roman" w:eastAsia="Times New Roman" w:hAnsi="Times New Roman"/>
                <w:sz w:val="20"/>
                <w:szCs w:val="20"/>
              </w:rPr>
              <w:t xml:space="preserve"> </w:t>
            </w:r>
            <w:r>
              <w:rPr>
                <w:rFonts w:ascii="Times New Roman" w:eastAsia="宋体" w:hAnsi="Times New Roman"/>
                <w:sz w:val="20"/>
                <w:szCs w:val="20"/>
              </w:rPr>
              <w:t>Tx antenna</w:t>
            </w:r>
            <w:r>
              <w:rPr>
                <w:rFonts w:ascii="Times New Roman" w:hAnsi="Times New Roman"/>
                <w:sz w:val="20"/>
                <w:szCs w:val="20"/>
              </w:rPr>
              <w:t xml:space="preserve"> ports</w:t>
            </w:r>
            <w:r>
              <w:rPr>
                <w:rFonts w:ascii="Times New Roman" w:eastAsia="宋体" w:hAnsi="Times New Roman"/>
                <w:sz w:val="20"/>
                <w:szCs w:val="20"/>
              </w:rPr>
              <w:t xml:space="preserve">: (M, N, P, Mg, Ng; Mp, Np) = (8, </w:t>
            </w:r>
            <w:r>
              <w:rPr>
                <w:rFonts w:ascii="Times New Roman" w:eastAsia="宋体" w:hAnsi="Times New Roman" w:hint="eastAsia"/>
                <w:sz w:val="20"/>
                <w:szCs w:val="20"/>
              </w:rPr>
              <w:t>1</w:t>
            </w:r>
            <w:r>
              <w:rPr>
                <w:rFonts w:ascii="Times New Roman" w:eastAsia="宋体" w:hAnsi="Times New Roman"/>
                <w:sz w:val="20"/>
                <w:szCs w:val="20"/>
              </w:rPr>
              <w:t>, 2, 1, 1; 1, 2)</w:t>
            </w:r>
          </w:p>
        </w:tc>
      </w:tr>
      <w:tr w:rsidR="005250B3" w14:paraId="5D306815" w14:textId="77777777">
        <w:trPr>
          <w:trHeight w:val="147"/>
          <w:jc w:val="center"/>
        </w:trPr>
        <w:tc>
          <w:tcPr>
            <w:tcW w:w="2865" w:type="dxa"/>
            <w:tcMar>
              <w:top w:w="0" w:type="dxa"/>
              <w:left w:w="108" w:type="dxa"/>
              <w:bottom w:w="0" w:type="dxa"/>
              <w:right w:w="108" w:type="dxa"/>
            </w:tcMar>
          </w:tcPr>
          <w:p w14:paraId="4CDB2C02"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UE antenna configuration</w:t>
            </w:r>
          </w:p>
        </w:tc>
        <w:tc>
          <w:tcPr>
            <w:tcW w:w="5793" w:type="dxa"/>
            <w:tcMar>
              <w:top w:w="0" w:type="dxa"/>
              <w:left w:w="108" w:type="dxa"/>
              <w:bottom w:w="0" w:type="dxa"/>
              <w:right w:w="108" w:type="dxa"/>
            </w:tcMar>
          </w:tcPr>
          <w:p w14:paraId="0F341C5A" w14:textId="77777777" w:rsidR="005250B3" w:rsidRDefault="005D28DA">
            <w:pPr>
              <w:snapToGrid w:val="0"/>
              <w:spacing w:after="60"/>
              <w:rPr>
                <w:rFonts w:ascii="Times New Roman" w:eastAsia="宋体"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tc>
      </w:tr>
      <w:tr w:rsidR="005250B3" w14:paraId="04CB38B4" w14:textId="77777777">
        <w:trPr>
          <w:trHeight w:val="147"/>
          <w:jc w:val="center"/>
        </w:trPr>
        <w:tc>
          <w:tcPr>
            <w:tcW w:w="2865" w:type="dxa"/>
            <w:tcMar>
              <w:top w:w="0" w:type="dxa"/>
              <w:left w:w="108" w:type="dxa"/>
              <w:bottom w:w="0" w:type="dxa"/>
              <w:right w:w="108" w:type="dxa"/>
            </w:tcMar>
          </w:tcPr>
          <w:p w14:paraId="2515E118"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System bandwidth</w:t>
            </w:r>
          </w:p>
        </w:tc>
        <w:tc>
          <w:tcPr>
            <w:tcW w:w="5793" w:type="dxa"/>
            <w:tcMar>
              <w:top w:w="0" w:type="dxa"/>
              <w:left w:w="108" w:type="dxa"/>
              <w:bottom w:w="0" w:type="dxa"/>
              <w:right w:w="108" w:type="dxa"/>
            </w:tcMar>
          </w:tcPr>
          <w:p w14:paraId="53692C09" w14:textId="77777777" w:rsidR="005250B3" w:rsidRDefault="005D28DA">
            <w:pPr>
              <w:snapToGrid w:val="0"/>
              <w:rPr>
                <w:rFonts w:ascii="Times New Roman" w:hAnsi="Times New Roman"/>
                <w:sz w:val="20"/>
                <w:szCs w:val="20"/>
              </w:rPr>
            </w:pPr>
            <w:r>
              <w:rPr>
                <w:rFonts w:ascii="Times New Roman" w:hAnsi="Times New Roman"/>
                <w:sz w:val="20"/>
                <w:szCs w:val="20"/>
              </w:rPr>
              <w:t>40 MHz</w:t>
            </w:r>
          </w:p>
        </w:tc>
      </w:tr>
      <w:tr w:rsidR="005250B3" w14:paraId="752F211A" w14:textId="77777777">
        <w:trPr>
          <w:trHeight w:val="593"/>
          <w:jc w:val="center"/>
        </w:trPr>
        <w:tc>
          <w:tcPr>
            <w:tcW w:w="2865" w:type="dxa"/>
            <w:tcMar>
              <w:top w:w="0" w:type="dxa"/>
              <w:left w:w="108" w:type="dxa"/>
              <w:bottom w:w="0" w:type="dxa"/>
              <w:right w:w="108" w:type="dxa"/>
            </w:tcMar>
          </w:tcPr>
          <w:p w14:paraId="034B064B"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Sub-carrier spacing</w:t>
            </w:r>
          </w:p>
        </w:tc>
        <w:tc>
          <w:tcPr>
            <w:tcW w:w="5793" w:type="dxa"/>
            <w:tcMar>
              <w:top w:w="0" w:type="dxa"/>
              <w:left w:w="108" w:type="dxa"/>
              <w:bottom w:w="0" w:type="dxa"/>
              <w:right w:w="108" w:type="dxa"/>
            </w:tcMar>
          </w:tcPr>
          <w:p w14:paraId="703D27DC" w14:textId="77777777" w:rsidR="005250B3" w:rsidRDefault="005D28DA">
            <w:pPr>
              <w:pStyle w:val="tabletext0"/>
              <w:snapToGrid w:val="0"/>
              <w:spacing w:before="0" w:beforeAutospacing="0" w:after="0" w:afterAutospacing="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30 kHz</w:t>
            </w:r>
          </w:p>
        </w:tc>
      </w:tr>
      <w:tr w:rsidR="005250B3" w14:paraId="3A97BBF2" w14:textId="77777777">
        <w:trPr>
          <w:trHeight w:val="482"/>
          <w:jc w:val="center"/>
        </w:trPr>
        <w:tc>
          <w:tcPr>
            <w:tcW w:w="2865" w:type="dxa"/>
            <w:tcMar>
              <w:top w:w="0" w:type="dxa"/>
              <w:left w:w="108" w:type="dxa"/>
              <w:bottom w:w="0" w:type="dxa"/>
              <w:right w:w="108" w:type="dxa"/>
            </w:tcMar>
          </w:tcPr>
          <w:p w14:paraId="2C15CEDE"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Channel estimation</w:t>
            </w:r>
          </w:p>
        </w:tc>
        <w:tc>
          <w:tcPr>
            <w:tcW w:w="5793" w:type="dxa"/>
            <w:tcMar>
              <w:top w:w="0" w:type="dxa"/>
              <w:left w:w="108" w:type="dxa"/>
              <w:bottom w:w="0" w:type="dxa"/>
              <w:right w:w="108" w:type="dxa"/>
            </w:tcMar>
          </w:tcPr>
          <w:p w14:paraId="5BADEE31" w14:textId="77777777" w:rsidR="005250B3" w:rsidRDefault="005D28DA">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Practical</w:t>
            </w:r>
          </w:p>
        </w:tc>
      </w:tr>
      <w:tr w:rsidR="005250B3" w14:paraId="501088C1" w14:textId="77777777">
        <w:trPr>
          <w:trHeight w:val="147"/>
          <w:jc w:val="center"/>
        </w:trPr>
        <w:tc>
          <w:tcPr>
            <w:tcW w:w="2865" w:type="dxa"/>
            <w:tcMar>
              <w:top w:w="0" w:type="dxa"/>
              <w:left w:w="108" w:type="dxa"/>
              <w:bottom w:w="0" w:type="dxa"/>
              <w:right w:w="108" w:type="dxa"/>
            </w:tcMar>
          </w:tcPr>
          <w:p w14:paraId="6A120D33" w14:textId="77777777" w:rsidR="005250B3" w:rsidRDefault="005D28DA">
            <w:pPr>
              <w:snapToGrid w:val="0"/>
              <w:rPr>
                <w:rFonts w:ascii="Times New Roman" w:hAnsi="Times New Roman"/>
                <w:sz w:val="20"/>
                <w:szCs w:val="20"/>
                <w:lang w:eastAsia="ja-JP"/>
              </w:rPr>
            </w:pPr>
            <w:r>
              <w:rPr>
                <w:rFonts w:ascii="Times New Roman" w:hAnsi="Times New Roman"/>
                <w:sz w:val="20"/>
                <w:szCs w:val="20"/>
                <w:lang w:eastAsia="ja-JP"/>
              </w:rPr>
              <w:t>Receiver type</w:t>
            </w:r>
          </w:p>
        </w:tc>
        <w:tc>
          <w:tcPr>
            <w:tcW w:w="5793" w:type="dxa"/>
            <w:tcMar>
              <w:top w:w="0" w:type="dxa"/>
              <w:left w:w="108" w:type="dxa"/>
              <w:bottom w:w="0" w:type="dxa"/>
              <w:right w:w="108" w:type="dxa"/>
            </w:tcMar>
          </w:tcPr>
          <w:p w14:paraId="51915902" w14:textId="77777777" w:rsidR="005250B3" w:rsidRDefault="005D28DA">
            <w:pPr>
              <w:pStyle w:val="tabletext0"/>
              <w:snapToGrid w:val="0"/>
              <w:rPr>
                <w:rFonts w:ascii="Times New Roman" w:hAnsi="Times New Roman" w:cs="Times New Roman"/>
                <w:sz w:val="20"/>
                <w:szCs w:val="20"/>
                <w:lang w:val="en-US"/>
              </w:rPr>
            </w:pPr>
            <w:r>
              <w:rPr>
                <w:rFonts w:ascii="Times New Roman" w:hAnsi="Times New Roman" w:cs="Times New Roman"/>
                <w:sz w:val="20"/>
                <w:szCs w:val="20"/>
                <w:lang w:val="en-US"/>
              </w:rPr>
              <w:t>MMSE</w:t>
            </w:r>
          </w:p>
        </w:tc>
      </w:tr>
      <w:tr w:rsidR="005250B3" w14:paraId="3003111F" w14:textId="77777777">
        <w:trPr>
          <w:trHeight w:val="147"/>
          <w:jc w:val="center"/>
        </w:trPr>
        <w:tc>
          <w:tcPr>
            <w:tcW w:w="2865" w:type="dxa"/>
            <w:tcMar>
              <w:top w:w="0" w:type="dxa"/>
              <w:left w:w="108" w:type="dxa"/>
              <w:bottom w:w="0" w:type="dxa"/>
              <w:right w:w="108" w:type="dxa"/>
            </w:tcMar>
            <w:vAlign w:val="center"/>
          </w:tcPr>
          <w:p w14:paraId="255B2497" w14:textId="77777777" w:rsidR="005250B3" w:rsidRDefault="005D28DA">
            <w:pPr>
              <w:pStyle w:val="TAL"/>
              <w:snapToGrid w:val="0"/>
              <w:rPr>
                <w:rFonts w:ascii="Times New Roman" w:hAnsi="Times New Roman"/>
                <w:sz w:val="20"/>
                <w:szCs w:val="20"/>
              </w:rPr>
            </w:pPr>
            <w:r>
              <w:rPr>
                <w:rFonts w:ascii="Times New Roman" w:eastAsia="Malgun Gothic" w:hAnsi="Times New Roman"/>
                <w:color w:val="000000"/>
                <w:kern w:val="24"/>
                <w:sz w:val="20"/>
                <w:szCs w:val="20"/>
              </w:rPr>
              <w:t>Coordination assumptions</w:t>
            </w:r>
          </w:p>
        </w:tc>
        <w:tc>
          <w:tcPr>
            <w:tcW w:w="5793" w:type="dxa"/>
            <w:tcMar>
              <w:top w:w="0" w:type="dxa"/>
              <w:left w:w="108" w:type="dxa"/>
              <w:bottom w:w="0" w:type="dxa"/>
              <w:right w:w="108" w:type="dxa"/>
            </w:tcMar>
            <w:vAlign w:val="center"/>
          </w:tcPr>
          <w:p w14:paraId="34976B7B" w14:textId="77777777" w:rsidR="005250B3" w:rsidRDefault="005D28DA">
            <w:pPr>
              <w:pStyle w:val="TAL"/>
              <w:snapToGrid w:val="0"/>
              <w:rPr>
                <w:rFonts w:ascii="Times New Roman" w:eastAsia="宋体" w:hAnsi="Times New Roman"/>
                <w:sz w:val="20"/>
                <w:szCs w:val="20"/>
              </w:rPr>
            </w:pPr>
            <w:r>
              <w:rPr>
                <w:rFonts w:ascii="Times New Roman" w:hAnsi="Times New Roman" w:hint="eastAsia"/>
                <w:bCs/>
                <w:sz w:val="20"/>
                <w:szCs w:val="20"/>
              </w:rPr>
              <w:t>0 dB SNR difference between two coordinated TRP</w:t>
            </w:r>
            <w:r>
              <w:rPr>
                <w:rFonts w:ascii="Times New Roman" w:hAnsi="Times New Roman"/>
                <w:bCs/>
                <w:sz w:val="20"/>
                <w:szCs w:val="20"/>
              </w:rPr>
              <w:t xml:space="preserve"> </w:t>
            </w:r>
          </w:p>
        </w:tc>
      </w:tr>
      <w:tr w:rsidR="005250B3" w14:paraId="1DB2FD45" w14:textId="77777777">
        <w:trPr>
          <w:trHeight w:val="147"/>
          <w:jc w:val="center"/>
        </w:trPr>
        <w:tc>
          <w:tcPr>
            <w:tcW w:w="2865" w:type="dxa"/>
            <w:tcMar>
              <w:top w:w="0" w:type="dxa"/>
              <w:left w:w="108" w:type="dxa"/>
              <w:bottom w:w="0" w:type="dxa"/>
              <w:right w:w="108" w:type="dxa"/>
            </w:tcMar>
            <w:vAlign w:val="center"/>
          </w:tcPr>
          <w:p w14:paraId="00B49806" w14:textId="77777777" w:rsidR="005250B3" w:rsidRDefault="005D28DA">
            <w:pPr>
              <w:pStyle w:val="TAL"/>
              <w:snapToGrid w:val="0"/>
              <w:rPr>
                <w:rFonts w:ascii="Times New Roman" w:eastAsia="宋体" w:hAnsi="Times New Roman"/>
                <w:color w:val="000000"/>
                <w:kern w:val="24"/>
                <w:sz w:val="20"/>
                <w:szCs w:val="20"/>
              </w:rPr>
            </w:pPr>
            <w:r>
              <w:rPr>
                <w:rFonts w:ascii="Times New Roman" w:eastAsia="宋体" w:hAnsi="Times New Roman" w:hint="eastAsia"/>
                <w:color w:val="000000"/>
                <w:kern w:val="24"/>
                <w:sz w:val="20"/>
                <w:szCs w:val="20"/>
              </w:rPr>
              <w:t>Modulation</w:t>
            </w:r>
          </w:p>
        </w:tc>
        <w:tc>
          <w:tcPr>
            <w:tcW w:w="5793" w:type="dxa"/>
            <w:tcMar>
              <w:top w:w="0" w:type="dxa"/>
              <w:left w:w="108" w:type="dxa"/>
              <w:bottom w:w="0" w:type="dxa"/>
              <w:right w:w="108" w:type="dxa"/>
            </w:tcMar>
            <w:vAlign w:val="center"/>
          </w:tcPr>
          <w:p w14:paraId="2B38D5C7" w14:textId="77777777" w:rsidR="005250B3" w:rsidRDefault="005D28DA">
            <w:pPr>
              <w:pStyle w:val="TAL"/>
              <w:snapToGrid w:val="0"/>
              <w:rPr>
                <w:rFonts w:ascii="Times New Roman" w:hAnsi="Times New Roman"/>
                <w:bCs/>
                <w:sz w:val="20"/>
                <w:szCs w:val="20"/>
              </w:rPr>
            </w:pPr>
            <w:r>
              <w:rPr>
                <w:rFonts w:ascii="Times New Roman" w:hAnsi="Times New Roman" w:hint="eastAsia"/>
                <w:bCs/>
                <w:sz w:val="20"/>
                <w:szCs w:val="20"/>
              </w:rPr>
              <w:t>QPSK, 16 QAM with code rate = 1/2</w:t>
            </w:r>
          </w:p>
          <w:p w14:paraId="3E6E0497" w14:textId="77777777" w:rsidR="005250B3" w:rsidRDefault="005D28DA">
            <w:pPr>
              <w:pStyle w:val="TAL"/>
              <w:snapToGrid w:val="0"/>
              <w:rPr>
                <w:rFonts w:ascii="Times New Roman" w:hAnsi="Times New Roman"/>
                <w:bCs/>
                <w:sz w:val="20"/>
                <w:szCs w:val="20"/>
              </w:rPr>
            </w:pPr>
            <w:r>
              <w:rPr>
                <w:rFonts w:ascii="Times New Roman" w:hAnsi="Times New Roman" w:hint="eastAsia"/>
                <w:bCs/>
                <w:sz w:val="20"/>
                <w:szCs w:val="20"/>
              </w:rPr>
              <w:t>64QAM with code rate = 0.92</w:t>
            </w:r>
          </w:p>
        </w:tc>
      </w:tr>
    </w:tbl>
    <w:p w14:paraId="76AB0B24" w14:textId="77777777" w:rsidR="005250B3" w:rsidRDefault="005250B3">
      <w:pPr>
        <w:snapToGrid w:val="0"/>
        <w:spacing w:line="240" w:lineRule="auto"/>
      </w:pPr>
    </w:p>
    <w:p w14:paraId="1AD7646F" w14:textId="77777777" w:rsidR="005250B3" w:rsidRDefault="005D28DA">
      <w:pPr>
        <w:pStyle w:val="Heading2"/>
        <w:snapToGrid w:val="0"/>
        <w:spacing w:line="240" w:lineRule="auto"/>
        <w:rPr>
          <w:rFonts w:ascii="Arial" w:hAnsi="Arial" w:cs="Arial"/>
          <w:sz w:val="24"/>
          <w:lang w:val="en-US"/>
        </w:rPr>
      </w:pPr>
      <w:r>
        <w:rPr>
          <w:rFonts w:ascii="Arial" w:hAnsi="Arial" w:cs="Arial" w:hint="eastAsia"/>
          <w:sz w:val="24"/>
          <w:lang w:val="en-US"/>
        </w:rPr>
        <w:t>SLS</w:t>
      </w:r>
    </w:p>
    <w:p w14:paraId="5434AFA5" w14:textId="77777777" w:rsidR="005250B3" w:rsidRDefault="005D28DA">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this section, we provide our SLS assumptions in one table for </w:t>
      </w:r>
      <w:r>
        <w:rPr>
          <w:rFonts w:ascii="Times New Roman" w:hAnsi="Times New Roman" w:hint="eastAsia"/>
          <w:sz w:val="20"/>
          <w:szCs w:val="20"/>
        </w:rPr>
        <w:t xml:space="preserve">Rel-15 enabled </w:t>
      </w:r>
      <w:r>
        <w:rPr>
          <w:rFonts w:ascii="Times New Roman" w:hAnsi="Times New Roman" w:hint="eastAsia"/>
          <w:sz w:val="20"/>
          <w:szCs w:val="20"/>
        </w:rPr>
        <w:t>use case with</w:t>
      </w:r>
      <w:r>
        <w:rPr>
          <w:rFonts w:ascii="Times New Roman" w:hAnsi="Times New Roman" w:hint="eastAsia"/>
          <w:b/>
          <w:bCs/>
          <w:i/>
          <w:iCs/>
          <w:sz w:val="20"/>
          <w:szCs w:val="20"/>
        </w:rPr>
        <w:t xml:space="preserve"> </w:t>
      </w:r>
      <w:r>
        <w:rPr>
          <w:rFonts w:ascii="Times New Roman" w:eastAsia="宋体" w:hAnsi="Times New Roman" w:hint="eastAsia"/>
          <w:sz w:val="20"/>
          <w:szCs w:val="20"/>
        </w:rPr>
        <w:t xml:space="preserve">UMa and indoor hotspot scenarios respectively. </w:t>
      </w:r>
    </w:p>
    <w:p w14:paraId="04432510" w14:textId="77777777" w:rsidR="005250B3" w:rsidRDefault="005D28DA">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 xml:space="preserve">Table 3-2 SLS assumptions for </w:t>
      </w:r>
      <w:r>
        <w:rPr>
          <w:rFonts w:ascii="Times New Roman" w:eastAsia="宋体" w:hAnsi="Times New Roman"/>
          <w:sz w:val="20"/>
          <w:szCs w:val="20"/>
          <w:lang w:val="en-GB" w:eastAsia="ko-KR"/>
        </w:rPr>
        <w:t>URLLC multi-TRP/panel</w:t>
      </w:r>
      <w:r>
        <w:rPr>
          <w:rFonts w:ascii="Times New Roman" w:eastAsia="宋体" w:hAnsi="Times New Roman" w:hint="eastAsia"/>
          <w:sz w:val="20"/>
          <w:szCs w:val="20"/>
        </w:rPr>
        <w:t xml:space="preserve"> performance evaluation</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3788"/>
        <w:gridCol w:w="4157"/>
      </w:tblGrid>
      <w:tr w:rsidR="005250B3" w14:paraId="044E167F" w14:textId="77777777">
        <w:trPr>
          <w:trHeight w:val="164"/>
          <w:jc w:val="center"/>
        </w:trPr>
        <w:tc>
          <w:tcPr>
            <w:tcW w:w="1575" w:type="dxa"/>
            <w:tcBorders>
              <w:top w:val="single" w:sz="4" w:space="0" w:color="auto"/>
              <w:left w:val="single" w:sz="4" w:space="0" w:color="auto"/>
              <w:bottom w:val="single" w:sz="4" w:space="0" w:color="auto"/>
              <w:right w:val="single" w:sz="4" w:space="0" w:color="auto"/>
            </w:tcBorders>
            <w:vAlign w:val="center"/>
          </w:tcPr>
          <w:p w14:paraId="1EF17B4E" w14:textId="77777777" w:rsidR="005250B3" w:rsidRDefault="005D28DA">
            <w:pPr>
              <w:pStyle w:val="TAH"/>
              <w:snapToGrid w:val="0"/>
              <w:rPr>
                <w:rFonts w:ascii="Times New Roman" w:eastAsia="宋体" w:hAnsi="Times New Roman"/>
                <w:sz w:val="20"/>
                <w:lang w:val="en-US" w:eastAsia="zh-CN"/>
              </w:rPr>
            </w:pPr>
            <w:r>
              <w:rPr>
                <w:rFonts w:ascii="Times New Roman" w:hAnsi="Times New Roman"/>
                <w:sz w:val="20"/>
                <w:lang w:eastAsia="ja-JP"/>
              </w:rPr>
              <w:t>Parameters</w:t>
            </w:r>
          </w:p>
        </w:tc>
        <w:tc>
          <w:tcPr>
            <w:tcW w:w="3788" w:type="dxa"/>
            <w:tcBorders>
              <w:top w:val="single" w:sz="4" w:space="0" w:color="auto"/>
              <w:left w:val="single" w:sz="4" w:space="0" w:color="auto"/>
              <w:bottom w:val="single" w:sz="4" w:space="0" w:color="auto"/>
              <w:right w:val="single" w:sz="4" w:space="0" w:color="auto"/>
            </w:tcBorders>
            <w:vAlign w:val="center"/>
          </w:tcPr>
          <w:p w14:paraId="3114246C" w14:textId="77777777" w:rsidR="005250B3" w:rsidRDefault="005D28DA">
            <w:pPr>
              <w:pStyle w:val="TAH"/>
              <w:snapToGrid w:val="0"/>
              <w:rPr>
                <w:rFonts w:ascii="Times New Roman" w:eastAsia="宋体" w:hAnsi="Times New Roman"/>
                <w:sz w:val="20"/>
                <w:lang w:val="en-US" w:eastAsia="zh-CN"/>
              </w:rPr>
            </w:pPr>
            <w:r>
              <w:rPr>
                <w:rFonts w:ascii="Times New Roman" w:hAnsi="Times New Roman"/>
                <w:sz w:val="20"/>
                <w:lang w:eastAsia="ja-JP"/>
              </w:rPr>
              <w:t>Dense urban (Macro Only)</w:t>
            </w:r>
          </w:p>
        </w:tc>
        <w:tc>
          <w:tcPr>
            <w:tcW w:w="4157" w:type="dxa"/>
            <w:tcBorders>
              <w:top w:val="single" w:sz="4" w:space="0" w:color="auto"/>
              <w:left w:val="single" w:sz="4" w:space="0" w:color="auto"/>
              <w:bottom w:val="single" w:sz="4" w:space="0" w:color="auto"/>
              <w:right w:val="single" w:sz="4" w:space="0" w:color="auto"/>
            </w:tcBorders>
            <w:vAlign w:val="center"/>
          </w:tcPr>
          <w:p w14:paraId="6CC608D7" w14:textId="77777777" w:rsidR="005250B3" w:rsidRDefault="005D28DA">
            <w:pPr>
              <w:pStyle w:val="TAH"/>
              <w:snapToGrid w:val="0"/>
              <w:rPr>
                <w:rFonts w:ascii="Times New Roman" w:eastAsia="宋体" w:hAnsi="Times New Roman"/>
                <w:sz w:val="20"/>
                <w:lang w:val="en-US" w:eastAsia="zh-CN"/>
              </w:rPr>
            </w:pPr>
            <w:r>
              <w:rPr>
                <w:rFonts w:ascii="Times New Roman" w:hAnsi="Times New Roman"/>
                <w:sz w:val="20"/>
                <w:lang w:eastAsia="ja-JP"/>
              </w:rPr>
              <w:t>Indoor hotspot</w:t>
            </w:r>
          </w:p>
        </w:tc>
      </w:tr>
      <w:tr w:rsidR="005250B3" w14:paraId="482E42DB" w14:textId="77777777">
        <w:trPr>
          <w:trHeight w:val="464"/>
          <w:jc w:val="center"/>
        </w:trPr>
        <w:tc>
          <w:tcPr>
            <w:tcW w:w="1575" w:type="dxa"/>
            <w:tcBorders>
              <w:top w:val="single" w:sz="4" w:space="0" w:color="auto"/>
              <w:left w:val="single" w:sz="4" w:space="0" w:color="auto"/>
              <w:bottom w:val="single" w:sz="4" w:space="0" w:color="auto"/>
              <w:right w:val="single" w:sz="4" w:space="0" w:color="auto"/>
            </w:tcBorders>
          </w:tcPr>
          <w:p w14:paraId="42C1B950"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Center frequency</w:t>
            </w:r>
          </w:p>
        </w:tc>
        <w:tc>
          <w:tcPr>
            <w:tcW w:w="3788" w:type="dxa"/>
            <w:tcBorders>
              <w:top w:val="single" w:sz="4" w:space="0" w:color="auto"/>
              <w:left w:val="single" w:sz="4" w:space="0" w:color="auto"/>
              <w:bottom w:val="single" w:sz="4" w:space="0" w:color="auto"/>
              <w:right w:val="single" w:sz="4" w:space="0" w:color="auto"/>
            </w:tcBorders>
            <w:vAlign w:val="center"/>
          </w:tcPr>
          <w:p w14:paraId="1CEF0E3A" w14:textId="77777777" w:rsidR="005250B3" w:rsidRDefault="005D28DA">
            <w:pPr>
              <w:pStyle w:val="BodyText"/>
              <w:snapToGrid w:val="0"/>
              <w:rPr>
                <w:rFonts w:eastAsia="宋体"/>
                <w:color w:val="auto"/>
                <w:sz w:val="20"/>
              </w:rPr>
            </w:pPr>
            <w:r>
              <w:rPr>
                <w:rFonts w:eastAsia="宋体"/>
                <w:color w:val="auto"/>
                <w:sz w:val="20"/>
              </w:rPr>
              <w:t>4 GHz</w:t>
            </w:r>
          </w:p>
        </w:tc>
        <w:tc>
          <w:tcPr>
            <w:tcW w:w="4157" w:type="dxa"/>
            <w:tcBorders>
              <w:top w:val="single" w:sz="4" w:space="0" w:color="auto"/>
              <w:left w:val="single" w:sz="4" w:space="0" w:color="auto"/>
              <w:bottom w:val="single" w:sz="4" w:space="0" w:color="auto"/>
              <w:right w:val="single" w:sz="4" w:space="0" w:color="auto"/>
            </w:tcBorders>
            <w:vAlign w:val="center"/>
          </w:tcPr>
          <w:p w14:paraId="1A018A95" w14:textId="77777777" w:rsidR="005250B3" w:rsidRDefault="005D28DA">
            <w:pPr>
              <w:pStyle w:val="BodyText"/>
              <w:snapToGrid w:val="0"/>
              <w:rPr>
                <w:rFonts w:eastAsia="宋体"/>
                <w:color w:val="auto"/>
                <w:sz w:val="20"/>
              </w:rPr>
            </w:pPr>
            <w:r>
              <w:rPr>
                <w:rFonts w:eastAsia="宋体"/>
                <w:color w:val="auto"/>
                <w:sz w:val="20"/>
              </w:rPr>
              <w:t>4GHz</w:t>
            </w:r>
          </w:p>
        </w:tc>
      </w:tr>
      <w:tr w:rsidR="005250B3" w14:paraId="35CBB7F6" w14:textId="77777777">
        <w:trPr>
          <w:trHeight w:val="592"/>
          <w:jc w:val="center"/>
        </w:trPr>
        <w:tc>
          <w:tcPr>
            <w:tcW w:w="1575" w:type="dxa"/>
            <w:tcBorders>
              <w:top w:val="single" w:sz="4" w:space="0" w:color="auto"/>
              <w:left w:val="single" w:sz="4" w:space="0" w:color="auto"/>
              <w:right w:val="single" w:sz="4" w:space="0" w:color="auto"/>
            </w:tcBorders>
          </w:tcPr>
          <w:p w14:paraId="31C7A566"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hAnsi="Times New Roman"/>
                <w:sz w:val="20"/>
                <w:szCs w:val="20"/>
              </w:rPr>
              <w:t>Data packet size</w:t>
            </w:r>
            <w:r>
              <w:rPr>
                <w:rFonts w:ascii="Times New Roman" w:eastAsia="DengXian" w:hAnsi="Times New Roman"/>
                <w:sz w:val="20"/>
                <w:szCs w:val="20"/>
              </w:rPr>
              <w:t xml:space="preserve">  </w:t>
            </w:r>
            <w:r>
              <w:rPr>
                <w:rFonts w:ascii="Times New Roman" w:hAnsi="Times New Roman"/>
                <w:sz w:val="20"/>
                <w:szCs w:val="20"/>
              </w:rPr>
              <w:t>and traffic model</w:t>
            </w:r>
          </w:p>
        </w:tc>
        <w:tc>
          <w:tcPr>
            <w:tcW w:w="7945" w:type="dxa"/>
            <w:gridSpan w:val="2"/>
            <w:tcBorders>
              <w:top w:val="single" w:sz="4" w:space="0" w:color="auto"/>
              <w:left w:val="single" w:sz="4" w:space="0" w:color="auto"/>
              <w:right w:val="single" w:sz="4" w:space="0" w:color="auto"/>
            </w:tcBorders>
            <w:vAlign w:val="center"/>
          </w:tcPr>
          <w:p w14:paraId="53210BBA" w14:textId="77777777" w:rsidR="005250B3" w:rsidRDefault="005D28DA">
            <w:pPr>
              <w:pStyle w:val="Comments"/>
              <w:snapToGrid w:val="0"/>
              <w:rPr>
                <w:rFonts w:ascii="Times New Roman" w:eastAsia="宋体" w:hAnsi="Times New Roman"/>
                <w:i w:val="0"/>
                <w:sz w:val="20"/>
                <w:szCs w:val="20"/>
                <w:lang w:eastAsia="zh-CN"/>
              </w:rPr>
            </w:pPr>
            <w:r>
              <w:rPr>
                <w:rFonts w:ascii="Times New Roman" w:hAnsi="Times New Roman"/>
                <w:i w:val="0"/>
                <w:sz w:val="20"/>
                <w:szCs w:val="20"/>
              </w:rPr>
              <w:t>32</w:t>
            </w:r>
            <w:r>
              <w:rPr>
                <w:rFonts w:ascii="Times New Roman" w:hAnsi="Times New Roman"/>
                <w:i w:val="0"/>
                <w:sz w:val="20"/>
                <w:szCs w:val="20"/>
              </w:rPr>
              <w:t xml:space="preserve"> and 2</w:t>
            </w:r>
            <w:r>
              <w:rPr>
                <w:rFonts w:ascii="Times New Roman" w:eastAsia="DengXian" w:hAnsi="Times New Roman"/>
                <w:i w:val="0"/>
                <w:sz w:val="20"/>
                <w:szCs w:val="20"/>
                <w:lang w:eastAsia="zh-CN"/>
              </w:rPr>
              <w:t>00</w:t>
            </w:r>
            <w:r>
              <w:rPr>
                <w:rFonts w:ascii="Times New Roman" w:hAnsi="Times New Roman"/>
                <w:i w:val="0"/>
                <w:sz w:val="20"/>
                <w:szCs w:val="20"/>
                <w:lang w:eastAsia="zh-CN"/>
              </w:rPr>
              <w:t xml:space="preserve"> bytes, FTP model 3 </w:t>
            </w:r>
          </w:p>
        </w:tc>
      </w:tr>
      <w:tr w:rsidR="005250B3" w14:paraId="74B30F34" w14:textId="77777777">
        <w:trPr>
          <w:trHeight w:val="547"/>
          <w:jc w:val="center"/>
        </w:trPr>
        <w:tc>
          <w:tcPr>
            <w:tcW w:w="1575" w:type="dxa"/>
            <w:tcBorders>
              <w:top w:val="single" w:sz="4" w:space="0" w:color="auto"/>
              <w:left w:val="single" w:sz="4" w:space="0" w:color="auto"/>
              <w:bottom w:val="single" w:sz="4" w:space="0" w:color="auto"/>
              <w:right w:val="single" w:sz="4" w:space="0" w:color="auto"/>
            </w:tcBorders>
          </w:tcPr>
          <w:p w14:paraId="635D2697" w14:textId="77777777" w:rsidR="005250B3" w:rsidRDefault="005D28DA">
            <w:pPr>
              <w:snapToGrid w:val="0"/>
              <w:spacing w:line="240" w:lineRule="auto"/>
              <w:rPr>
                <w:rFonts w:ascii="Times New Roman" w:hAnsi="Times New Roman"/>
                <w:sz w:val="20"/>
                <w:szCs w:val="20"/>
              </w:rPr>
            </w:pPr>
            <w:r>
              <w:rPr>
                <w:rFonts w:ascii="Times New Roman" w:hAnsi="Times New Roman"/>
                <w:sz w:val="20"/>
                <w:szCs w:val="20"/>
              </w:rPr>
              <w:t>Latency requirement</w:t>
            </w:r>
          </w:p>
        </w:tc>
        <w:tc>
          <w:tcPr>
            <w:tcW w:w="7945" w:type="dxa"/>
            <w:gridSpan w:val="2"/>
            <w:tcBorders>
              <w:top w:val="single" w:sz="4" w:space="0" w:color="auto"/>
              <w:left w:val="single" w:sz="4" w:space="0" w:color="auto"/>
              <w:bottom w:val="single" w:sz="4" w:space="0" w:color="auto"/>
              <w:right w:val="single" w:sz="4" w:space="0" w:color="auto"/>
            </w:tcBorders>
          </w:tcPr>
          <w:p w14:paraId="079E60FA" w14:textId="77777777" w:rsidR="005250B3" w:rsidRDefault="005D28DA">
            <w:pPr>
              <w:pStyle w:val="Comments"/>
              <w:snapToGrid w:val="0"/>
              <w:rPr>
                <w:rFonts w:ascii="Times New Roman" w:eastAsia="DengXian" w:hAnsi="Times New Roman"/>
                <w:i w:val="0"/>
                <w:sz w:val="20"/>
                <w:szCs w:val="20"/>
                <w:lang w:eastAsia="zh-CN"/>
              </w:rPr>
            </w:pPr>
            <w:r>
              <w:rPr>
                <w:rFonts w:ascii="Times New Roman" w:hAnsi="Times New Roman"/>
                <w:i w:val="0"/>
                <w:sz w:val="20"/>
                <w:szCs w:val="20"/>
                <w:lang w:eastAsia="zh-CN"/>
              </w:rPr>
              <w:t>1ms (air interface delay)</w:t>
            </w:r>
            <w:r>
              <w:rPr>
                <w:rFonts w:ascii="Times New Roman" w:eastAsia="DengXian" w:hAnsi="Times New Roman"/>
                <w:i w:val="0"/>
                <w:sz w:val="20"/>
                <w:szCs w:val="20"/>
                <w:lang w:eastAsia="zh-CN"/>
              </w:rPr>
              <w:t xml:space="preserve"> for 32 bytes</w:t>
            </w:r>
          </w:p>
          <w:p w14:paraId="61FAFC6F" w14:textId="77777777" w:rsidR="005250B3" w:rsidRDefault="005D28DA">
            <w:pPr>
              <w:snapToGrid w:val="0"/>
              <w:rPr>
                <w:rFonts w:ascii="Times New Roman" w:eastAsia="DengXian" w:hAnsi="Times New Roman"/>
                <w:sz w:val="20"/>
                <w:szCs w:val="20"/>
              </w:rPr>
            </w:pPr>
            <w:r>
              <w:rPr>
                <w:rFonts w:ascii="Times New Roman" w:eastAsia="DengXian" w:hAnsi="Times New Roman"/>
                <w:sz w:val="20"/>
                <w:szCs w:val="20"/>
              </w:rPr>
              <w:t xml:space="preserve"> 4 ms </w:t>
            </w:r>
            <w:r>
              <w:rPr>
                <w:rFonts w:ascii="Times New Roman" w:hAnsi="Times New Roman"/>
                <w:sz w:val="20"/>
                <w:szCs w:val="20"/>
              </w:rPr>
              <w:t>(air interface delay)</w:t>
            </w:r>
            <w:r>
              <w:rPr>
                <w:rFonts w:ascii="Times New Roman" w:eastAsia="DengXian" w:hAnsi="Times New Roman"/>
                <w:sz w:val="20"/>
                <w:szCs w:val="20"/>
              </w:rPr>
              <w:t xml:space="preserve"> for 200 bytes </w:t>
            </w:r>
          </w:p>
        </w:tc>
      </w:tr>
      <w:tr w:rsidR="005250B3" w14:paraId="403CB7FC" w14:textId="77777777">
        <w:trPr>
          <w:trHeight w:val="1737"/>
          <w:jc w:val="center"/>
        </w:trPr>
        <w:tc>
          <w:tcPr>
            <w:tcW w:w="1575" w:type="dxa"/>
            <w:tcBorders>
              <w:top w:val="single" w:sz="4" w:space="0" w:color="auto"/>
              <w:left w:val="single" w:sz="4" w:space="0" w:color="auto"/>
              <w:right w:val="single" w:sz="4" w:space="0" w:color="auto"/>
            </w:tcBorders>
          </w:tcPr>
          <w:p w14:paraId="145B38C7"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lang w:eastAsia="ja-JP"/>
              </w:rPr>
              <w:t>BS antenna configuration</w:t>
            </w:r>
          </w:p>
        </w:tc>
        <w:tc>
          <w:tcPr>
            <w:tcW w:w="3788" w:type="dxa"/>
            <w:tcBorders>
              <w:top w:val="single" w:sz="4" w:space="0" w:color="auto"/>
              <w:left w:val="single" w:sz="4" w:space="0" w:color="auto"/>
              <w:right w:val="single" w:sz="4" w:space="0" w:color="auto"/>
            </w:tcBorders>
            <w:vAlign w:val="center"/>
          </w:tcPr>
          <w:p w14:paraId="0A9DD994" w14:textId="77777777" w:rsidR="005250B3" w:rsidRDefault="005D28DA">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8</w:t>
            </w:r>
            <w:r>
              <w:rPr>
                <w:rFonts w:ascii="Times New Roman" w:eastAsia="宋体" w:hAnsi="Times New Roman"/>
                <w:sz w:val="20"/>
                <w:szCs w:val="20"/>
              </w:rPr>
              <w:t xml:space="preserve"> Tx</w:t>
            </w:r>
            <w:r>
              <w:rPr>
                <w:rFonts w:ascii="Times New Roman" w:hAnsi="Times New Roman"/>
                <w:sz w:val="20"/>
                <w:szCs w:val="20"/>
              </w:rPr>
              <w:t xml:space="preserve"> antenna ports</w:t>
            </w:r>
          </w:p>
          <w:p w14:paraId="64B0A77B"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dH = 0.5λ, dV = 0.8λ;</w:t>
            </w:r>
          </w:p>
          <w:p w14:paraId="6815F3AC" w14:textId="77777777" w:rsidR="005250B3" w:rsidRDefault="005D28DA">
            <w:pPr>
              <w:pStyle w:val="BodyText"/>
              <w:snapToGrid w:val="0"/>
              <w:rPr>
                <w:rFonts w:eastAsia="宋体"/>
                <w:color w:val="auto"/>
                <w:sz w:val="20"/>
              </w:rPr>
            </w:pPr>
            <w:r>
              <w:rPr>
                <w:rFonts w:eastAsia="宋体"/>
                <w:color w:val="auto"/>
                <w:sz w:val="20"/>
              </w:rPr>
              <w:t>For 8 Tx : (M, N, P, Mg, Ng; Mp, Np) = (8, 4, 2, 1, 1; 1,</w:t>
            </w:r>
            <w:r>
              <w:rPr>
                <w:rFonts w:eastAsia="宋体"/>
                <w:color w:val="auto"/>
                <w:sz w:val="20"/>
              </w:rPr>
              <w:t xml:space="preserve"> 4)</w:t>
            </w:r>
          </w:p>
        </w:tc>
        <w:tc>
          <w:tcPr>
            <w:tcW w:w="4157" w:type="dxa"/>
            <w:tcBorders>
              <w:top w:val="single" w:sz="4" w:space="0" w:color="auto"/>
              <w:left w:val="single" w:sz="4" w:space="0" w:color="auto"/>
              <w:bottom w:val="single" w:sz="4" w:space="0" w:color="auto"/>
              <w:right w:val="single" w:sz="4" w:space="0" w:color="auto"/>
            </w:tcBorders>
            <w:vAlign w:val="center"/>
          </w:tcPr>
          <w:p w14:paraId="2D31ED18" w14:textId="77777777" w:rsidR="005250B3" w:rsidRDefault="005D28DA">
            <w:pPr>
              <w:snapToGrid w:val="0"/>
              <w:spacing w:beforeLines="50" w:before="180" w:after="60"/>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Tx antenna</w:t>
            </w:r>
            <w:r>
              <w:rPr>
                <w:rFonts w:ascii="Times New Roman" w:hAnsi="Times New Roman"/>
                <w:sz w:val="20"/>
                <w:szCs w:val="20"/>
              </w:rPr>
              <w:t xml:space="preserve"> ports </w:t>
            </w:r>
          </w:p>
          <w:p w14:paraId="6F6182DD" w14:textId="77777777" w:rsidR="005250B3" w:rsidRDefault="005D28DA">
            <w:pPr>
              <w:snapToGrid w:val="0"/>
              <w:rPr>
                <w:rFonts w:ascii="Times New Roman" w:eastAsia="宋体" w:hAnsi="Times New Roman"/>
                <w:sz w:val="20"/>
                <w:szCs w:val="20"/>
              </w:rPr>
            </w:pPr>
            <w:r>
              <w:rPr>
                <w:rFonts w:ascii="Times New Roman" w:eastAsia="宋体" w:hAnsi="Times New Roman"/>
                <w:sz w:val="20"/>
                <w:szCs w:val="20"/>
              </w:rPr>
              <w:t>For 4 Tx</w:t>
            </w:r>
            <w:r>
              <w:rPr>
                <w:rFonts w:ascii="Times New Roman" w:eastAsia="宋体" w:hAnsi="Times New Roman" w:hint="eastAsia"/>
                <w:sz w:val="20"/>
                <w:szCs w:val="20"/>
              </w:rPr>
              <w:t xml:space="preserve"> </w:t>
            </w:r>
            <w:r>
              <w:rPr>
                <w:rFonts w:ascii="Times New Roman" w:eastAsia="宋体" w:hAnsi="Times New Roman"/>
                <w:sz w:val="20"/>
                <w:szCs w:val="20"/>
              </w:rPr>
              <w:t xml:space="preserve">: (M, N, P, Mg, Ng; Mp, Np) = (1, 2, 2, 1, 1; 1, 2) </w:t>
            </w:r>
          </w:p>
          <w:p w14:paraId="0AE64DA0" w14:textId="77777777" w:rsidR="005250B3" w:rsidRDefault="005250B3">
            <w:pPr>
              <w:pStyle w:val="Comments"/>
              <w:snapToGrid w:val="0"/>
              <w:rPr>
                <w:rFonts w:ascii="Times New Roman" w:eastAsia="宋体" w:hAnsi="Times New Roman"/>
                <w:sz w:val="20"/>
                <w:szCs w:val="20"/>
                <w:lang w:eastAsia="zh-CN"/>
              </w:rPr>
            </w:pPr>
          </w:p>
        </w:tc>
      </w:tr>
      <w:tr w:rsidR="005250B3" w14:paraId="1AB0246D" w14:textId="77777777">
        <w:trPr>
          <w:trHeight w:val="1079"/>
          <w:jc w:val="center"/>
        </w:trPr>
        <w:tc>
          <w:tcPr>
            <w:tcW w:w="1575" w:type="dxa"/>
            <w:tcBorders>
              <w:top w:val="single" w:sz="4" w:space="0" w:color="auto"/>
              <w:left w:val="single" w:sz="4" w:space="0" w:color="auto"/>
              <w:right w:val="single" w:sz="4" w:space="0" w:color="auto"/>
            </w:tcBorders>
          </w:tcPr>
          <w:p w14:paraId="746B159C" w14:textId="77777777" w:rsidR="005250B3" w:rsidRDefault="005D28DA">
            <w:pPr>
              <w:snapToGrid w:val="0"/>
              <w:spacing w:beforeLines="50" w:before="180" w:afterLines="50" w:after="180" w:line="240" w:lineRule="auto"/>
              <w:rPr>
                <w:rFonts w:ascii="Times New Roman" w:eastAsia="宋体" w:hAnsi="Times New Roman"/>
                <w:sz w:val="20"/>
                <w:szCs w:val="20"/>
                <w:lang w:eastAsia="ja-JP"/>
              </w:rPr>
            </w:pPr>
            <w:r>
              <w:rPr>
                <w:rFonts w:ascii="Times New Roman" w:eastAsia="宋体" w:hAnsi="Times New Roman"/>
                <w:sz w:val="20"/>
                <w:szCs w:val="20"/>
                <w:lang w:eastAsia="ja-JP"/>
              </w:rPr>
              <w:lastRenderedPageBreak/>
              <w:t>UE antenna configuration</w:t>
            </w:r>
          </w:p>
        </w:tc>
        <w:tc>
          <w:tcPr>
            <w:tcW w:w="3788" w:type="dxa"/>
            <w:tcBorders>
              <w:top w:val="single" w:sz="4" w:space="0" w:color="auto"/>
              <w:left w:val="single" w:sz="4" w:space="0" w:color="auto"/>
              <w:right w:val="single" w:sz="4" w:space="0" w:color="auto"/>
            </w:tcBorders>
            <w:vAlign w:val="center"/>
          </w:tcPr>
          <w:p w14:paraId="4B29046C" w14:textId="77777777" w:rsidR="005250B3" w:rsidRDefault="005D28DA">
            <w:pPr>
              <w:snapToGrid w:val="0"/>
              <w:spacing w:beforeLines="50" w:before="180" w:afterLines="50" w:after="180" w:line="240" w:lineRule="auto"/>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p w14:paraId="7F9B7BB9"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eastAsia="Times New Roman" w:hAnsi="Times New Roman"/>
                <w:sz w:val="20"/>
                <w:szCs w:val="20"/>
              </w:rPr>
              <w:t xml:space="preserve">Panel model 1: </w:t>
            </w:r>
            <w:r>
              <w:rPr>
                <w:rFonts w:ascii="Times New Roman" w:eastAsia="宋体" w:hAnsi="Times New Roman"/>
                <w:sz w:val="20"/>
                <w:szCs w:val="20"/>
              </w:rPr>
              <w:t>Mg=1, Ng=1, P=2, d</w:t>
            </w:r>
            <w:r>
              <w:rPr>
                <w:rFonts w:ascii="Times New Roman" w:eastAsia="宋体" w:hAnsi="Times New Roman"/>
                <w:sz w:val="20"/>
                <w:szCs w:val="20"/>
                <w:vertAlign w:val="subscript"/>
              </w:rPr>
              <w:t>H</w:t>
            </w:r>
            <w:r>
              <w:rPr>
                <w:rFonts w:ascii="Times New Roman" w:eastAsia="宋体" w:hAnsi="Times New Roman"/>
                <w:sz w:val="20"/>
                <w:szCs w:val="20"/>
              </w:rPr>
              <w:t>=0.5</w:t>
            </w:r>
          </w:p>
          <w:p w14:paraId="0AE655E8" w14:textId="77777777" w:rsidR="005250B3" w:rsidRDefault="005D28DA">
            <w:pPr>
              <w:pStyle w:val="BodyText"/>
              <w:snapToGrid w:val="0"/>
              <w:rPr>
                <w:rFonts w:eastAsia="宋体"/>
                <w:color w:val="auto"/>
                <w:sz w:val="20"/>
              </w:rPr>
            </w:pPr>
            <w:r>
              <w:rPr>
                <w:rFonts w:eastAsia="宋体"/>
                <w:color w:val="auto"/>
                <w:sz w:val="20"/>
              </w:rPr>
              <w:t xml:space="preserve">For 4 Rx: (M, N, P, Mg, Ng; Mp, Np) = (1, 2, 2, 1, 1; 1, 2) </w:t>
            </w:r>
          </w:p>
          <w:p w14:paraId="417A55C3" w14:textId="77777777" w:rsidR="005250B3" w:rsidRDefault="005250B3">
            <w:pPr>
              <w:pStyle w:val="BodyText"/>
              <w:snapToGrid w:val="0"/>
              <w:rPr>
                <w:rFonts w:eastAsia="宋体"/>
                <w:color w:val="auto"/>
                <w:sz w:val="20"/>
              </w:rPr>
            </w:pPr>
          </w:p>
        </w:tc>
        <w:tc>
          <w:tcPr>
            <w:tcW w:w="4157" w:type="dxa"/>
            <w:tcBorders>
              <w:top w:val="single" w:sz="4" w:space="0" w:color="auto"/>
              <w:left w:val="single" w:sz="4" w:space="0" w:color="auto"/>
              <w:bottom w:val="single" w:sz="4" w:space="0" w:color="auto"/>
              <w:right w:val="single" w:sz="4" w:space="0" w:color="auto"/>
            </w:tcBorders>
            <w:vAlign w:val="center"/>
          </w:tcPr>
          <w:p w14:paraId="0D38E153" w14:textId="77777777" w:rsidR="005250B3" w:rsidRDefault="005D28DA">
            <w:pPr>
              <w:snapToGrid w:val="0"/>
              <w:spacing w:beforeLines="50" w:before="180" w:afterLines="50" w:after="180" w:line="240" w:lineRule="auto"/>
              <w:rPr>
                <w:rFonts w:ascii="Times New Roman" w:hAnsi="Times New Roman"/>
                <w:sz w:val="20"/>
                <w:szCs w:val="20"/>
              </w:rPr>
            </w:pPr>
            <w:r>
              <w:rPr>
                <w:rFonts w:ascii="Times New Roman" w:eastAsia="Times New Roman" w:hAnsi="Times New Roman"/>
                <w:sz w:val="20"/>
                <w:szCs w:val="20"/>
              </w:rPr>
              <w:t xml:space="preserve">4 </w:t>
            </w:r>
            <w:r>
              <w:rPr>
                <w:rFonts w:ascii="Times New Roman" w:eastAsia="宋体" w:hAnsi="Times New Roman"/>
                <w:sz w:val="20"/>
                <w:szCs w:val="20"/>
              </w:rPr>
              <w:t>Rx antenna ports</w:t>
            </w:r>
          </w:p>
          <w:p w14:paraId="5A28EB91" w14:textId="77777777" w:rsidR="005250B3" w:rsidRDefault="005D28DA">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Panel model 1: Mg=1, Ng=1, P=2, d</w:t>
            </w:r>
            <w:r>
              <w:rPr>
                <w:rFonts w:ascii="Times New Roman" w:eastAsia="宋体" w:hAnsi="Times New Roman"/>
                <w:sz w:val="20"/>
                <w:szCs w:val="20"/>
                <w:vertAlign w:val="subscript"/>
              </w:rPr>
              <w:t>H</w:t>
            </w:r>
            <w:r>
              <w:rPr>
                <w:rFonts w:ascii="Times New Roman" w:eastAsia="宋体" w:hAnsi="Times New Roman"/>
                <w:sz w:val="20"/>
                <w:szCs w:val="20"/>
              </w:rPr>
              <w:t>=0.5</w:t>
            </w:r>
          </w:p>
          <w:p w14:paraId="6EE1FF47" w14:textId="77777777" w:rsidR="005250B3" w:rsidRDefault="005D28DA">
            <w:pPr>
              <w:pStyle w:val="BodyText"/>
              <w:snapToGrid w:val="0"/>
              <w:rPr>
                <w:rFonts w:eastAsia="宋体"/>
                <w:color w:val="auto"/>
                <w:sz w:val="20"/>
              </w:rPr>
            </w:pPr>
            <w:r>
              <w:rPr>
                <w:rFonts w:eastAsia="宋体"/>
                <w:color w:val="auto"/>
                <w:sz w:val="20"/>
              </w:rPr>
              <w:t xml:space="preserve">For 4 Rx: (M, N, P, Mg, Ng; Mp, Np) = (1, 2, 2, 1, 1; 1, 2) </w:t>
            </w:r>
          </w:p>
          <w:p w14:paraId="6F0B2C51" w14:textId="77777777" w:rsidR="005250B3" w:rsidRDefault="005250B3">
            <w:pPr>
              <w:snapToGrid w:val="0"/>
              <w:spacing w:afterLines="50" w:after="180"/>
              <w:rPr>
                <w:rFonts w:eastAsia="宋体"/>
                <w:sz w:val="20"/>
              </w:rPr>
            </w:pPr>
          </w:p>
        </w:tc>
      </w:tr>
      <w:tr w:rsidR="005250B3" w14:paraId="46CFDE38" w14:textId="77777777">
        <w:trPr>
          <w:trHeight w:val="287"/>
          <w:jc w:val="center"/>
        </w:trPr>
        <w:tc>
          <w:tcPr>
            <w:tcW w:w="1575" w:type="dxa"/>
            <w:tcBorders>
              <w:top w:val="single" w:sz="4" w:space="0" w:color="auto"/>
              <w:left w:val="single" w:sz="4" w:space="0" w:color="auto"/>
              <w:bottom w:val="single" w:sz="4" w:space="0" w:color="auto"/>
              <w:right w:val="single" w:sz="4" w:space="0" w:color="auto"/>
            </w:tcBorders>
          </w:tcPr>
          <w:p w14:paraId="72722CF5" w14:textId="77777777" w:rsidR="005250B3" w:rsidRDefault="005D28DA">
            <w:pPr>
              <w:snapToGrid w:val="0"/>
              <w:spacing w:line="240" w:lineRule="auto"/>
              <w:rPr>
                <w:rFonts w:ascii="Times New Roman" w:eastAsia="宋体" w:hAnsi="Times New Roman"/>
                <w:sz w:val="20"/>
                <w:szCs w:val="20"/>
                <w:lang w:eastAsia="ja-JP"/>
              </w:rPr>
            </w:pPr>
            <w:r>
              <w:rPr>
                <w:rFonts w:ascii="Times New Roman" w:hAnsi="Times New Roman"/>
                <w:sz w:val="20"/>
                <w:szCs w:val="20"/>
              </w:rPr>
              <w:t>Number of UEs per cell</w:t>
            </w:r>
          </w:p>
        </w:tc>
        <w:tc>
          <w:tcPr>
            <w:tcW w:w="3788" w:type="dxa"/>
            <w:tcBorders>
              <w:top w:val="single" w:sz="4" w:space="0" w:color="auto"/>
              <w:left w:val="single" w:sz="4" w:space="0" w:color="auto"/>
              <w:bottom w:val="single" w:sz="4" w:space="0" w:color="auto"/>
              <w:right w:val="single" w:sz="4" w:space="0" w:color="auto"/>
            </w:tcBorders>
          </w:tcPr>
          <w:p w14:paraId="21339829" w14:textId="77777777" w:rsidR="005250B3" w:rsidRDefault="005D28DA">
            <w:pPr>
              <w:snapToGrid w:val="0"/>
              <w:spacing w:afterLines="50" w:after="180"/>
              <w:rPr>
                <w:rFonts w:ascii="Times New Roman" w:hAnsi="Times New Roman"/>
                <w:sz w:val="20"/>
                <w:szCs w:val="20"/>
                <w:highlight w:val="yellow"/>
              </w:rPr>
            </w:pPr>
            <w:r>
              <w:rPr>
                <w:rFonts w:ascii="Times New Roman" w:hAnsi="Times New Roman"/>
                <w:sz w:val="20"/>
                <w:szCs w:val="20"/>
              </w:rPr>
              <w:t>10</w:t>
            </w:r>
          </w:p>
        </w:tc>
        <w:tc>
          <w:tcPr>
            <w:tcW w:w="4157" w:type="dxa"/>
            <w:tcBorders>
              <w:top w:val="single" w:sz="4" w:space="0" w:color="auto"/>
              <w:left w:val="single" w:sz="4" w:space="0" w:color="auto"/>
              <w:bottom w:val="single" w:sz="4" w:space="0" w:color="auto"/>
              <w:right w:val="single" w:sz="4" w:space="0" w:color="auto"/>
            </w:tcBorders>
          </w:tcPr>
          <w:p w14:paraId="536118C3" w14:textId="77777777" w:rsidR="005250B3" w:rsidRDefault="005D28DA">
            <w:pPr>
              <w:snapToGrid w:val="0"/>
              <w:spacing w:afterLines="50" w:after="180" w:line="240" w:lineRule="auto"/>
              <w:rPr>
                <w:rFonts w:ascii="Times New Roman" w:hAnsi="Times New Roman"/>
                <w:sz w:val="20"/>
                <w:szCs w:val="20"/>
              </w:rPr>
            </w:pPr>
            <w:r>
              <w:rPr>
                <w:rFonts w:ascii="Times New Roman" w:hAnsi="Times New Roman"/>
                <w:sz w:val="20"/>
                <w:szCs w:val="20"/>
              </w:rPr>
              <w:t>10</w:t>
            </w:r>
          </w:p>
          <w:p w14:paraId="4EFFCFB3" w14:textId="77777777" w:rsidR="005250B3" w:rsidRDefault="005250B3">
            <w:pPr>
              <w:snapToGrid w:val="0"/>
              <w:spacing w:afterLines="50" w:after="180" w:line="240" w:lineRule="auto"/>
              <w:rPr>
                <w:rFonts w:ascii="Times New Roman" w:hAnsi="Times New Roman"/>
                <w:sz w:val="20"/>
                <w:szCs w:val="20"/>
                <w:highlight w:val="yellow"/>
                <w:u w:val="single"/>
              </w:rPr>
            </w:pPr>
          </w:p>
        </w:tc>
      </w:tr>
      <w:tr w:rsidR="005250B3" w14:paraId="624F7D96" w14:textId="77777777">
        <w:trPr>
          <w:trHeight w:val="592"/>
          <w:jc w:val="center"/>
        </w:trPr>
        <w:tc>
          <w:tcPr>
            <w:tcW w:w="1575" w:type="dxa"/>
          </w:tcPr>
          <w:p w14:paraId="2F8CDC2B" w14:textId="77777777" w:rsidR="005250B3" w:rsidRDefault="005D28DA">
            <w:pPr>
              <w:snapToGrid w:val="0"/>
              <w:spacing w:line="240" w:lineRule="auto"/>
              <w:rPr>
                <w:rFonts w:ascii="Times New Roman" w:eastAsia="宋体" w:hAnsi="Times New Roman"/>
                <w:sz w:val="20"/>
                <w:szCs w:val="20"/>
                <w:lang w:eastAsia="ja-JP"/>
              </w:rPr>
            </w:pPr>
            <w:r>
              <w:rPr>
                <w:rFonts w:ascii="Times New Roman" w:hAnsi="Times New Roman"/>
                <w:sz w:val="20"/>
                <w:szCs w:val="20"/>
              </w:rPr>
              <w:t>UE distribution</w:t>
            </w:r>
          </w:p>
        </w:tc>
        <w:tc>
          <w:tcPr>
            <w:tcW w:w="3788" w:type="dxa"/>
          </w:tcPr>
          <w:p w14:paraId="49E71E95" w14:textId="77777777" w:rsidR="005250B3" w:rsidRDefault="005D28DA">
            <w:pPr>
              <w:snapToGrid w:val="0"/>
              <w:spacing w:afterLines="50" w:after="180" w:line="240" w:lineRule="auto"/>
              <w:rPr>
                <w:rFonts w:ascii="Times New Roman" w:hAnsi="Times New Roman"/>
                <w:sz w:val="20"/>
                <w:szCs w:val="20"/>
              </w:rPr>
            </w:pPr>
            <w:r>
              <w:rPr>
                <w:rFonts w:ascii="Times New Roman" w:hAnsi="Times New Roman"/>
                <w:sz w:val="20"/>
                <w:szCs w:val="20"/>
              </w:rPr>
              <w:t xml:space="preserve">80% of users are outdoors and 20% of users are indoors </w:t>
            </w:r>
          </w:p>
          <w:p w14:paraId="428D267A" w14:textId="77777777" w:rsidR="005250B3" w:rsidRDefault="005250B3">
            <w:pPr>
              <w:snapToGrid w:val="0"/>
              <w:spacing w:afterLines="50" w:after="180" w:line="240" w:lineRule="auto"/>
              <w:rPr>
                <w:rFonts w:ascii="Times New Roman" w:eastAsia="宋体" w:hAnsi="Times New Roman"/>
                <w:sz w:val="20"/>
                <w:szCs w:val="20"/>
              </w:rPr>
            </w:pPr>
          </w:p>
        </w:tc>
        <w:tc>
          <w:tcPr>
            <w:tcW w:w="4157" w:type="dxa"/>
          </w:tcPr>
          <w:p w14:paraId="3C09E2D3" w14:textId="77777777" w:rsidR="005250B3" w:rsidRDefault="005D28DA">
            <w:pPr>
              <w:snapToGrid w:val="0"/>
              <w:spacing w:afterLines="50" w:after="180" w:line="240" w:lineRule="auto"/>
              <w:rPr>
                <w:rFonts w:ascii="Times New Roman" w:hAnsi="Times New Roman"/>
                <w:sz w:val="20"/>
                <w:szCs w:val="20"/>
              </w:rPr>
            </w:pPr>
            <w:r>
              <w:rPr>
                <w:rFonts w:ascii="Times New Roman" w:eastAsia="宋体" w:hAnsi="Times New Roman"/>
                <w:sz w:val="20"/>
                <w:szCs w:val="20"/>
              </w:rPr>
              <w:t>100% of users are indoor: 3 km/h UE-speed</w:t>
            </w:r>
          </w:p>
        </w:tc>
      </w:tr>
      <w:tr w:rsidR="005250B3" w14:paraId="78CC30C1" w14:textId="77777777">
        <w:trPr>
          <w:trHeight w:val="265"/>
          <w:jc w:val="center"/>
        </w:trPr>
        <w:tc>
          <w:tcPr>
            <w:tcW w:w="1575" w:type="dxa"/>
          </w:tcPr>
          <w:p w14:paraId="1E91C188" w14:textId="77777777" w:rsidR="005250B3" w:rsidRDefault="005D28DA">
            <w:pPr>
              <w:snapToGrid w:val="0"/>
              <w:spacing w:line="240" w:lineRule="auto"/>
              <w:rPr>
                <w:rFonts w:ascii="Times New Roman" w:hAnsi="Times New Roman"/>
                <w:color w:val="C00000"/>
                <w:sz w:val="20"/>
                <w:szCs w:val="20"/>
              </w:rPr>
            </w:pPr>
            <w:r>
              <w:rPr>
                <w:rFonts w:ascii="Times New Roman" w:hAnsi="Times New Roman"/>
                <w:sz w:val="20"/>
                <w:szCs w:val="20"/>
              </w:rPr>
              <w:t>Simulation bandwidth and SCS</w:t>
            </w:r>
          </w:p>
        </w:tc>
        <w:tc>
          <w:tcPr>
            <w:tcW w:w="3788" w:type="dxa"/>
          </w:tcPr>
          <w:p w14:paraId="58BA304F" w14:textId="77777777" w:rsidR="005250B3" w:rsidRDefault="005D28DA">
            <w:pPr>
              <w:pStyle w:val="ListParagraph"/>
              <w:adjustRightInd w:val="0"/>
              <w:snapToGrid w:val="0"/>
              <w:ind w:leftChars="0" w:left="0"/>
              <w:contextualSpacing/>
              <w:rPr>
                <w:rFonts w:ascii="Times New Roman" w:eastAsia="宋体" w:hAnsi="Times New Roman"/>
                <w:bCs/>
                <w:sz w:val="20"/>
                <w:szCs w:val="20"/>
              </w:rPr>
            </w:pPr>
            <w:r>
              <w:rPr>
                <w:rFonts w:ascii="Times New Roman" w:eastAsia="宋体" w:hAnsi="Times New Roman"/>
                <w:bCs/>
                <w:sz w:val="20"/>
                <w:szCs w:val="20"/>
              </w:rPr>
              <w:t>4</w:t>
            </w:r>
            <w:r>
              <w:rPr>
                <w:rFonts w:ascii="Times New Roman" w:eastAsia="Malgun Gothic" w:hAnsi="Times New Roman"/>
                <w:bCs/>
                <w:sz w:val="20"/>
                <w:szCs w:val="20"/>
                <w:lang w:eastAsia="ko-KR"/>
              </w:rPr>
              <w:t xml:space="preserve">0MHz BW and </w:t>
            </w:r>
            <w:r>
              <w:rPr>
                <w:rFonts w:ascii="Times New Roman" w:eastAsia="宋体" w:hAnsi="Times New Roman"/>
                <w:bCs/>
                <w:sz w:val="20"/>
                <w:szCs w:val="20"/>
              </w:rPr>
              <w:t xml:space="preserve">30 </w:t>
            </w:r>
            <w:r>
              <w:rPr>
                <w:rFonts w:ascii="Times New Roman" w:eastAsia="Malgun Gothic" w:hAnsi="Times New Roman"/>
                <w:bCs/>
                <w:sz w:val="20"/>
                <w:szCs w:val="20"/>
                <w:lang w:eastAsia="ko-KR"/>
              </w:rPr>
              <w:t>kHz SCS</w:t>
            </w:r>
            <w:r>
              <w:rPr>
                <w:rFonts w:ascii="Times New Roman" w:eastAsia="宋体" w:hAnsi="Times New Roman"/>
                <w:bCs/>
                <w:sz w:val="20"/>
                <w:szCs w:val="20"/>
              </w:rPr>
              <w:t>.</w:t>
            </w:r>
          </w:p>
          <w:p w14:paraId="79DC1F7C" w14:textId="77777777" w:rsidR="005250B3" w:rsidRDefault="005250B3">
            <w:pPr>
              <w:pStyle w:val="ListParagraph"/>
              <w:tabs>
                <w:tab w:val="center" w:pos="2866"/>
              </w:tabs>
              <w:adjustRightInd w:val="0"/>
              <w:snapToGrid w:val="0"/>
              <w:ind w:leftChars="0" w:left="0"/>
              <w:contextualSpacing/>
              <w:rPr>
                <w:rFonts w:ascii="Times New Roman" w:eastAsia="宋体" w:hAnsi="Times New Roman"/>
                <w:bCs/>
                <w:sz w:val="20"/>
                <w:szCs w:val="20"/>
              </w:rPr>
            </w:pPr>
          </w:p>
        </w:tc>
        <w:tc>
          <w:tcPr>
            <w:tcW w:w="4157" w:type="dxa"/>
          </w:tcPr>
          <w:p w14:paraId="0CB0E19E" w14:textId="77777777" w:rsidR="005250B3" w:rsidRDefault="005D28DA">
            <w:pPr>
              <w:pStyle w:val="ListParagraph"/>
              <w:adjustRightInd w:val="0"/>
              <w:snapToGrid w:val="0"/>
              <w:ind w:leftChars="0" w:left="0"/>
              <w:contextualSpacing/>
              <w:rPr>
                <w:rFonts w:ascii="Times New Roman" w:eastAsia="宋体" w:hAnsi="Times New Roman"/>
                <w:bCs/>
                <w:sz w:val="20"/>
                <w:szCs w:val="20"/>
              </w:rPr>
            </w:pPr>
            <w:r>
              <w:rPr>
                <w:rFonts w:ascii="Times New Roman" w:eastAsia="宋体" w:hAnsi="Times New Roman"/>
                <w:bCs/>
                <w:sz w:val="20"/>
                <w:szCs w:val="20"/>
              </w:rPr>
              <w:t>4</w:t>
            </w:r>
            <w:r>
              <w:rPr>
                <w:rFonts w:ascii="Times New Roman" w:eastAsia="Malgun Gothic" w:hAnsi="Times New Roman"/>
                <w:bCs/>
                <w:sz w:val="20"/>
                <w:szCs w:val="20"/>
                <w:lang w:eastAsia="ko-KR"/>
              </w:rPr>
              <w:t xml:space="preserve">0MHz BW and </w:t>
            </w:r>
            <w:r>
              <w:rPr>
                <w:rFonts w:ascii="Times New Roman" w:eastAsia="宋体" w:hAnsi="Times New Roman"/>
                <w:bCs/>
                <w:sz w:val="20"/>
                <w:szCs w:val="20"/>
              </w:rPr>
              <w:t xml:space="preserve">30 </w:t>
            </w:r>
            <w:r>
              <w:rPr>
                <w:rFonts w:ascii="Times New Roman" w:eastAsia="Malgun Gothic" w:hAnsi="Times New Roman"/>
                <w:bCs/>
                <w:sz w:val="20"/>
                <w:szCs w:val="20"/>
                <w:lang w:eastAsia="ko-KR"/>
              </w:rPr>
              <w:t>kHz SCS</w:t>
            </w:r>
            <w:r>
              <w:rPr>
                <w:rFonts w:ascii="Times New Roman" w:eastAsia="宋体" w:hAnsi="Times New Roman"/>
                <w:bCs/>
                <w:sz w:val="20"/>
                <w:szCs w:val="20"/>
              </w:rPr>
              <w:t>.</w:t>
            </w:r>
          </w:p>
        </w:tc>
      </w:tr>
      <w:tr w:rsidR="005250B3" w14:paraId="084583D1" w14:textId="77777777">
        <w:trPr>
          <w:trHeight w:val="376"/>
          <w:jc w:val="center"/>
        </w:trPr>
        <w:tc>
          <w:tcPr>
            <w:tcW w:w="1575" w:type="dxa"/>
          </w:tcPr>
          <w:p w14:paraId="4C774B75" w14:textId="77777777" w:rsidR="005250B3" w:rsidRDefault="005D28DA">
            <w:pPr>
              <w:snapToGrid w:val="0"/>
              <w:spacing w:line="240" w:lineRule="auto"/>
              <w:rPr>
                <w:rFonts w:ascii="Times New Roman" w:hAnsi="Times New Roman"/>
                <w:sz w:val="20"/>
                <w:szCs w:val="20"/>
              </w:rPr>
            </w:pPr>
            <w:r>
              <w:rPr>
                <w:rFonts w:ascii="Times New Roman" w:hAnsi="Times New Roman"/>
                <w:sz w:val="20"/>
                <w:szCs w:val="20"/>
              </w:rPr>
              <w:t>Backhaul</w:t>
            </w:r>
          </w:p>
        </w:tc>
        <w:tc>
          <w:tcPr>
            <w:tcW w:w="7945" w:type="dxa"/>
            <w:gridSpan w:val="2"/>
          </w:tcPr>
          <w:p w14:paraId="17969E59" w14:textId="77777777" w:rsidR="005250B3" w:rsidRDefault="005D28DA">
            <w:pPr>
              <w:snapToGrid w:val="0"/>
              <w:rPr>
                <w:rFonts w:ascii="Times New Roman" w:hAnsi="Times New Roman"/>
                <w:bCs/>
                <w:sz w:val="20"/>
                <w:szCs w:val="20"/>
              </w:rPr>
            </w:pPr>
            <w:r>
              <w:rPr>
                <w:rFonts w:ascii="Times New Roman" w:hAnsi="Times New Roman"/>
                <w:bCs/>
                <w:sz w:val="20"/>
                <w:szCs w:val="20"/>
              </w:rPr>
              <w:t>Ideal backhaul: 0ms</w:t>
            </w:r>
          </w:p>
        </w:tc>
      </w:tr>
      <w:tr w:rsidR="005250B3" w14:paraId="04217F38" w14:textId="77777777">
        <w:trPr>
          <w:trHeight w:val="301"/>
          <w:jc w:val="center"/>
        </w:trPr>
        <w:tc>
          <w:tcPr>
            <w:tcW w:w="1575" w:type="dxa"/>
            <w:vAlign w:val="center"/>
          </w:tcPr>
          <w:p w14:paraId="6DDEA757" w14:textId="77777777" w:rsidR="005250B3" w:rsidRDefault="005D28DA">
            <w:pPr>
              <w:pStyle w:val="TAL"/>
              <w:snapToGrid w:val="0"/>
              <w:rPr>
                <w:rFonts w:ascii="Times New Roman" w:hAnsi="Times New Roman"/>
                <w:sz w:val="20"/>
                <w:szCs w:val="20"/>
              </w:rPr>
            </w:pPr>
            <w:r>
              <w:rPr>
                <w:rFonts w:ascii="Times New Roman" w:eastAsia="Malgun Gothic" w:hAnsi="Times New Roman"/>
                <w:color w:val="000000"/>
                <w:kern w:val="24"/>
                <w:sz w:val="20"/>
                <w:szCs w:val="20"/>
              </w:rPr>
              <w:t>Coordination assumptions</w:t>
            </w:r>
          </w:p>
        </w:tc>
        <w:tc>
          <w:tcPr>
            <w:tcW w:w="7945" w:type="dxa"/>
            <w:gridSpan w:val="2"/>
            <w:vAlign w:val="center"/>
          </w:tcPr>
          <w:p w14:paraId="11C69A36" w14:textId="77777777" w:rsidR="005250B3" w:rsidRDefault="005D28DA">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luster siz</w:t>
            </w:r>
            <w:r>
              <w:rPr>
                <w:rFonts w:ascii="Times New Roman" w:hAnsi="Times New Roman" w:hint="eastAsia"/>
                <w:bCs/>
                <w:sz w:val="20"/>
                <w:szCs w:val="20"/>
              </w:rPr>
              <w:t>e 2</w:t>
            </w:r>
            <w:r>
              <w:rPr>
                <w:rFonts w:ascii="Times New Roman" w:hAnsi="Times New Roman"/>
                <w:bCs/>
                <w:sz w:val="20"/>
                <w:szCs w:val="20"/>
              </w:rPr>
              <w:t xml:space="preserve">, </w:t>
            </w:r>
          </w:p>
          <w:p w14:paraId="0B16C8C9" w14:textId="77777777" w:rsidR="005250B3" w:rsidRDefault="005D28DA">
            <w:pPr>
              <w:pStyle w:val="TAL"/>
              <w:snapToGrid w:val="0"/>
              <w:rPr>
                <w:rFonts w:ascii="Times New Roman" w:hAnsi="Times New Roman"/>
                <w:bCs/>
                <w:sz w:val="20"/>
                <w:szCs w:val="20"/>
              </w:rPr>
            </w:pPr>
            <w:r>
              <w:rPr>
                <w:rFonts w:ascii="Times New Roman" w:hAnsi="Times New Roman" w:hint="eastAsia"/>
                <w:bCs/>
                <w:sz w:val="20"/>
                <w:szCs w:val="20"/>
              </w:rPr>
              <w:t>C</w:t>
            </w:r>
            <w:r>
              <w:rPr>
                <w:rFonts w:ascii="Times New Roman" w:hAnsi="Times New Roman"/>
                <w:bCs/>
                <w:sz w:val="20"/>
                <w:szCs w:val="20"/>
              </w:rPr>
              <w:t xml:space="preserve">oordination </w:t>
            </w:r>
            <w:r>
              <w:rPr>
                <w:rFonts w:ascii="Times New Roman" w:hAnsi="Times New Roman" w:hint="eastAsia"/>
                <w:bCs/>
                <w:sz w:val="20"/>
                <w:szCs w:val="20"/>
              </w:rPr>
              <w:t>Threshold 6dB</w:t>
            </w:r>
            <w:r>
              <w:rPr>
                <w:rFonts w:ascii="Times New Roman" w:hAnsi="Times New Roman"/>
                <w:bCs/>
                <w:sz w:val="20"/>
                <w:szCs w:val="20"/>
              </w:rPr>
              <w:t xml:space="preserve"> </w:t>
            </w:r>
          </w:p>
        </w:tc>
      </w:tr>
      <w:tr w:rsidR="005250B3" w14:paraId="4CFC94DB" w14:textId="77777777">
        <w:trPr>
          <w:trHeight w:val="164"/>
          <w:jc w:val="center"/>
        </w:trPr>
        <w:tc>
          <w:tcPr>
            <w:tcW w:w="1575" w:type="dxa"/>
            <w:vAlign w:val="center"/>
          </w:tcPr>
          <w:p w14:paraId="141A43AA" w14:textId="77777777" w:rsidR="005250B3" w:rsidRDefault="005D28DA">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 xml:space="preserve">Baseline </w:t>
            </w:r>
          </w:p>
        </w:tc>
        <w:tc>
          <w:tcPr>
            <w:tcW w:w="7945" w:type="dxa"/>
            <w:gridSpan w:val="2"/>
            <w:vAlign w:val="center"/>
          </w:tcPr>
          <w:p w14:paraId="4EA28CB3" w14:textId="77777777" w:rsidR="005250B3" w:rsidRDefault="005D28DA">
            <w:pPr>
              <w:pStyle w:val="TAL"/>
              <w:snapToGrid w:val="0"/>
              <w:rPr>
                <w:rFonts w:ascii="Times New Roman" w:hAnsi="Times New Roman"/>
                <w:bCs/>
                <w:sz w:val="20"/>
                <w:szCs w:val="20"/>
              </w:rPr>
            </w:pPr>
            <w:r>
              <w:rPr>
                <w:rFonts w:ascii="Times New Roman" w:hAnsi="Times New Roman"/>
                <w:bCs/>
                <w:sz w:val="20"/>
                <w:szCs w:val="20"/>
              </w:rPr>
              <w:t>Single TRP transmission</w:t>
            </w:r>
          </w:p>
        </w:tc>
      </w:tr>
      <w:tr w:rsidR="005250B3" w14:paraId="14D7F8FB" w14:textId="77777777">
        <w:trPr>
          <w:trHeight w:val="307"/>
          <w:jc w:val="center"/>
        </w:trPr>
        <w:tc>
          <w:tcPr>
            <w:tcW w:w="1575" w:type="dxa"/>
            <w:vAlign w:val="center"/>
          </w:tcPr>
          <w:p w14:paraId="10E769A2" w14:textId="77777777" w:rsidR="005250B3" w:rsidRDefault="005D28DA">
            <w:pPr>
              <w:pStyle w:val="TAL"/>
              <w:snapToGrid w:val="0"/>
              <w:rPr>
                <w:rFonts w:ascii="Times New Roman" w:eastAsia="宋体" w:hAnsi="Times New Roman"/>
                <w:kern w:val="24"/>
                <w:sz w:val="20"/>
                <w:szCs w:val="20"/>
              </w:rPr>
            </w:pPr>
            <w:r>
              <w:rPr>
                <w:rFonts w:ascii="Times New Roman" w:eastAsia="宋体" w:hAnsi="Times New Roman"/>
                <w:kern w:val="24"/>
                <w:sz w:val="20"/>
                <w:szCs w:val="20"/>
              </w:rPr>
              <w:t>Metrics</w:t>
            </w:r>
          </w:p>
        </w:tc>
        <w:tc>
          <w:tcPr>
            <w:tcW w:w="7945" w:type="dxa"/>
            <w:gridSpan w:val="2"/>
            <w:vAlign w:val="center"/>
          </w:tcPr>
          <w:p w14:paraId="18CC17B0" w14:textId="77777777" w:rsidR="005250B3" w:rsidRDefault="005D28DA">
            <w:pPr>
              <w:pStyle w:val="TAL"/>
              <w:snapToGrid w:val="0"/>
              <w:rPr>
                <w:rFonts w:ascii="Times New Roman" w:hAnsi="Times New Roman"/>
                <w:iCs/>
                <w:sz w:val="20"/>
                <w:szCs w:val="20"/>
              </w:rPr>
            </w:pPr>
            <w:r>
              <w:rPr>
                <w:rFonts w:ascii="Times New Roman" w:hAnsi="Times New Roman"/>
                <w:iCs/>
                <w:sz w:val="20"/>
                <w:szCs w:val="20"/>
              </w:rPr>
              <w:t xml:space="preserve">Throughput </w:t>
            </w:r>
          </w:p>
          <w:p w14:paraId="68B57860" w14:textId="77777777" w:rsidR="005250B3" w:rsidRDefault="005D28DA">
            <w:pPr>
              <w:pStyle w:val="TAL"/>
              <w:snapToGrid w:val="0"/>
              <w:rPr>
                <w:rFonts w:ascii="Times New Roman" w:hAnsi="Times New Roman"/>
                <w:bCs/>
                <w:sz w:val="20"/>
                <w:szCs w:val="20"/>
              </w:rPr>
            </w:pPr>
            <w:r>
              <w:rPr>
                <w:rFonts w:ascii="Times New Roman" w:hAnsi="Times New Roman"/>
                <w:iCs/>
                <w:sz w:val="20"/>
                <w:szCs w:val="20"/>
              </w:rPr>
              <w:t>Percentage of users</w:t>
            </w:r>
            <w:r>
              <w:rPr>
                <w:rFonts w:ascii="Times New Roman" w:hAnsi="Times New Roman"/>
                <w:iCs/>
                <w:sz w:val="20"/>
                <w:szCs w:val="20"/>
              </w:rPr>
              <w:t xml:space="preserve"> satisfying reliability and latency requirements</w:t>
            </w:r>
          </w:p>
        </w:tc>
      </w:tr>
    </w:tbl>
    <w:p w14:paraId="3C77838F" w14:textId="77777777" w:rsidR="005250B3" w:rsidRDefault="005250B3">
      <w:pPr>
        <w:snapToGrid w:val="0"/>
        <w:spacing w:beforeLines="50" w:before="180" w:afterLines="50" w:after="180" w:line="240" w:lineRule="auto"/>
        <w:jc w:val="both"/>
        <w:rPr>
          <w:rFonts w:ascii="Times New Roman" w:hAnsi="Times New Roman"/>
          <w:i/>
          <w:iCs/>
          <w:sz w:val="20"/>
          <w:szCs w:val="20"/>
        </w:rPr>
      </w:pPr>
    </w:p>
    <w:p w14:paraId="4FFEDEA3" w14:textId="77777777" w:rsidR="005250B3" w:rsidRDefault="005D28DA">
      <w:pPr>
        <w:pStyle w:val="Heading1"/>
        <w:snapToGrid w:val="0"/>
        <w:spacing w:beforeLines="50" w:before="180" w:afterLines="50" w:after="180"/>
        <w:ind w:left="431" w:hanging="431"/>
        <w:rPr>
          <w:sz w:val="28"/>
          <w:lang w:val="en-US"/>
        </w:rPr>
      </w:pPr>
      <w:r>
        <w:rPr>
          <w:sz w:val="28"/>
          <w:lang w:val="en-US"/>
        </w:rPr>
        <w:t>Conclusions</w:t>
      </w:r>
    </w:p>
    <w:p w14:paraId="7FAFFD4F" w14:textId="77777777" w:rsidR="005250B3" w:rsidRDefault="005D28DA">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lang w:val="en-GB"/>
        </w:rPr>
        <w:t xml:space="preserve">In this contribution, </w:t>
      </w:r>
      <w:r>
        <w:rPr>
          <w:rFonts w:ascii="Times New Roman" w:hAnsi="Times New Roman" w:hint="eastAsia"/>
          <w:sz w:val="20"/>
          <w:szCs w:val="20"/>
        </w:rPr>
        <w:t xml:space="preserve">we provide the simulation assumptions for URLLC multi-TRP/panel evaluation for both SLS and LLS. </w:t>
      </w:r>
    </w:p>
    <w:p w14:paraId="1D95C7B2" w14:textId="77777777" w:rsidR="005250B3" w:rsidRDefault="005D28DA">
      <w:pPr>
        <w:pStyle w:val="2"/>
        <w:snapToGrid w:val="0"/>
        <w:spacing w:after="0" w:line="240" w:lineRule="auto"/>
        <w:ind w:firstLineChars="0" w:firstLine="0"/>
        <w:contextualSpacing/>
        <w:jc w:val="both"/>
        <w:rPr>
          <w:rFonts w:ascii="Times New Roman" w:hAnsi="Times New Roman"/>
          <w:sz w:val="20"/>
          <w:szCs w:val="20"/>
        </w:rPr>
      </w:pPr>
      <w:r>
        <w:rPr>
          <w:rFonts w:ascii="Times New Roman" w:eastAsia="宋体" w:hAnsi="Times New Roman" w:hint="eastAsia"/>
          <w:b/>
          <w:bCs/>
          <w:i/>
          <w:iCs/>
          <w:sz w:val="20"/>
          <w:szCs w:val="20"/>
        </w:rPr>
        <w:t xml:space="preserve">Observation 1: </w:t>
      </w:r>
      <w:r>
        <w:rPr>
          <w:rFonts w:ascii="Times New Roman" w:eastAsia="宋体" w:hAnsi="Times New Roman" w:hint="eastAsia"/>
          <w:i/>
          <w:iCs/>
          <w:sz w:val="20"/>
          <w:szCs w:val="20"/>
        </w:rPr>
        <w:t xml:space="preserve">SDM repetition based on NCJT </w:t>
      </w:r>
      <w:r>
        <w:rPr>
          <w:rFonts w:ascii="Times New Roman" w:eastAsia="宋体" w:hAnsi="Times New Roman" w:hint="eastAsia"/>
          <w:i/>
          <w:iCs/>
          <w:sz w:val="20"/>
          <w:szCs w:val="20"/>
        </w:rPr>
        <w:t>outperforms</w:t>
      </w:r>
      <w:r>
        <w:rPr>
          <w:rFonts w:ascii="Times New Roman" w:eastAsia="宋体" w:hAnsi="Times New Roman" w:hint="eastAsia"/>
          <w:i/>
          <w:iCs/>
          <w:sz w:val="20"/>
          <w:szCs w:val="20"/>
        </w:rPr>
        <w:t xml:space="preserve"> SFN based on Rel-15 from multi-TRP.</w:t>
      </w:r>
    </w:p>
    <w:p w14:paraId="161AC538" w14:textId="77777777" w:rsidR="005250B3" w:rsidRDefault="005D28DA">
      <w:pPr>
        <w:widowControl w:val="0"/>
        <w:snapToGrid w:val="0"/>
        <w:spacing w:beforeLines="50" w:before="180"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Observation 2:</w:t>
      </w:r>
      <w:r>
        <w:rPr>
          <w:rFonts w:ascii="Times New Roman" w:eastAsia="宋体" w:hAnsi="Times New Roman" w:hint="eastAsia"/>
          <w:i/>
          <w:iCs/>
          <w:sz w:val="20"/>
          <w:szCs w:val="20"/>
        </w:rPr>
        <w:t xml:space="preserve"> Both multi-TRP transmission with repetition and non-repetition can introduce performance gain.</w:t>
      </w:r>
    </w:p>
    <w:p w14:paraId="1C0CA8BF" w14:textId="77777777" w:rsidR="005250B3" w:rsidRDefault="0018642B">
      <w:pPr>
        <w:pStyle w:val="ListParagraph"/>
        <w:numPr>
          <w:ilvl w:val="0"/>
          <w:numId w:val="3"/>
        </w:numPr>
        <w:snapToGrid w:val="0"/>
        <w:spacing w:after="0" w:line="240" w:lineRule="auto"/>
        <w:ind w:leftChars="0" w:left="726" w:hanging="363"/>
        <w:contextualSpacing/>
        <w:jc w:val="both"/>
        <w:rPr>
          <w:rFonts w:ascii="Times New Roman" w:eastAsia="宋体" w:hAnsi="Times New Roman"/>
          <w:i/>
          <w:iCs/>
          <w:sz w:val="20"/>
          <w:szCs w:val="20"/>
        </w:rPr>
      </w:pPr>
      <w:r>
        <w:rPr>
          <w:rFonts w:ascii="Times New Roman" w:eastAsia="宋体" w:hAnsi="Times New Roman" w:hint="eastAsia"/>
          <w:i/>
          <w:iCs/>
          <w:sz w:val="20"/>
          <w:szCs w:val="20"/>
        </w:rPr>
        <w:t>Repetition</w:t>
      </w:r>
      <w:r w:rsidR="005D28DA">
        <w:rPr>
          <w:rFonts w:ascii="Times New Roman" w:eastAsia="宋体" w:hAnsi="Times New Roman" w:hint="eastAsia"/>
          <w:i/>
          <w:iCs/>
          <w:sz w:val="20"/>
          <w:szCs w:val="20"/>
        </w:rPr>
        <w:t xml:space="preserve">: SDM repetition based on NCJT. </w:t>
      </w:r>
    </w:p>
    <w:p w14:paraId="2CB27217" w14:textId="77777777" w:rsidR="005250B3" w:rsidRDefault="005D28DA">
      <w:pPr>
        <w:pStyle w:val="ListParagraph"/>
        <w:numPr>
          <w:ilvl w:val="0"/>
          <w:numId w:val="3"/>
        </w:numPr>
        <w:snapToGrid w:val="0"/>
        <w:spacing w:after="0" w:line="240" w:lineRule="auto"/>
        <w:ind w:leftChars="0"/>
        <w:contextualSpacing/>
        <w:jc w:val="both"/>
        <w:rPr>
          <w:rFonts w:ascii="Times New Roman" w:eastAsia="宋体" w:hAnsi="Times New Roman"/>
          <w:i/>
          <w:iCs/>
          <w:sz w:val="20"/>
          <w:szCs w:val="20"/>
        </w:rPr>
      </w:pPr>
      <w:r>
        <w:rPr>
          <w:rFonts w:ascii="Times New Roman" w:eastAsia="宋体" w:hAnsi="Times New Roman" w:hint="eastAsia"/>
          <w:i/>
          <w:iCs/>
          <w:sz w:val="20"/>
          <w:szCs w:val="20"/>
        </w:rPr>
        <w:t xml:space="preserve">Non-repetition: The multi-TRP transmission scheme for eMBB based </w:t>
      </w:r>
      <w:r>
        <w:rPr>
          <w:rFonts w:ascii="Times New Roman" w:eastAsia="宋体" w:hAnsi="Times New Roman" w:hint="eastAsia"/>
          <w:i/>
          <w:iCs/>
          <w:sz w:val="20"/>
          <w:szCs w:val="20"/>
        </w:rPr>
        <w:t>on single PDCCH design.</w:t>
      </w:r>
    </w:p>
    <w:p w14:paraId="54CFB9DD" w14:textId="77777777" w:rsidR="005250B3" w:rsidRDefault="005D28DA">
      <w:pPr>
        <w:snapToGrid w:val="0"/>
        <w:spacing w:beforeLines="50" w:before="180" w:afterLines="50" w:after="180"/>
        <w:ind w:left="431" w:hanging="431"/>
      </w:pPr>
      <w:r>
        <w:rPr>
          <w:rFonts w:ascii="Times New Roman" w:eastAsia="宋体" w:hAnsi="Times New Roman" w:hint="eastAsia"/>
          <w:b/>
          <w:bCs/>
          <w:i/>
          <w:iCs/>
          <w:sz w:val="20"/>
          <w:szCs w:val="20"/>
        </w:rPr>
        <w:t xml:space="preserve">Observation 3: </w:t>
      </w:r>
      <w:r>
        <w:rPr>
          <w:rFonts w:ascii="Times New Roman" w:eastAsia="宋体" w:hAnsi="Times New Roman" w:hint="eastAsia"/>
          <w:i/>
          <w:iCs/>
          <w:sz w:val="20"/>
          <w:szCs w:val="20"/>
        </w:rPr>
        <w:t>Dynamic switching between repetition and non-repetition provides</w:t>
      </w:r>
      <w:r>
        <w:rPr>
          <w:rFonts w:ascii="Times New Roman" w:eastAsia="宋体" w:hAnsi="Times New Roman"/>
          <w:i/>
          <w:iCs/>
          <w:sz w:val="20"/>
          <w:szCs w:val="20"/>
        </w:rPr>
        <w:t xml:space="preserve"> the</w:t>
      </w:r>
      <w:r>
        <w:rPr>
          <w:rFonts w:ascii="Times New Roman" w:eastAsia="宋体" w:hAnsi="Times New Roman" w:hint="eastAsia"/>
          <w:i/>
          <w:iCs/>
          <w:sz w:val="20"/>
          <w:szCs w:val="20"/>
        </w:rPr>
        <w:t xml:space="preserve"> best performance for URLLC.</w:t>
      </w:r>
    </w:p>
    <w:p w14:paraId="401A4780" w14:textId="77777777" w:rsidR="005250B3" w:rsidRDefault="005D28DA">
      <w:pPr>
        <w:pStyle w:val="Heading1"/>
        <w:snapToGrid w:val="0"/>
        <w:spacing w:beforeLines="50" w:before="180" w:afterLines="50" w:after="180"/>
        <w:ind w:left="431" w:hanging="431"/>
        <w:rPr>
          <w:lang w:val="en-GB"/>
        </w:rPr>
      </w:pPr>
      <w:r>
        <w:rPr>
          <w:sz w:val="28"/>
          <w:lang w:val="en-US"/>
        </w:rPr>
        <w:t>References</w:t>
      </w:r>
    </w:p>
    <w:p w14:paraId="4B35C8C6" w14:textId="77777777" w:rsidR="005250B3" w:rsidRDefault="005D28DA">
      <w:pPr>
        <w:pStyle w:val="NoSpacing1"/>
        <w:numPr>
          <w:ilvl w:val="0"/>
          <w:numId w:val="9"/>
        </w:numPr>
        <w:snapToGrid w:val="0"/>
        <w:rPr>
          <w:sz w:val="20"/>
          <w:szCs w:val="20"/>
          <w:lang w:val="en-GB"/>
        </w:rPr>
      </w:pPr>
      <w:r>
        <w:rPr>
          <w:rFonts w:hint="eastAsia"/>
          <w:sz w:val="20"/>
          <w:szCs w:val="20"/>
        </w:rPr>
        <w:t xml:space="preserve"> </w:t>
      </w:r>
      <w:r>
        <w:rPr>
          <w:rFonts w:hint="eastAsia"/>
          <w:sz w:val="20"/>
          <w:szCs w:val="20"/>
          <w:lang w:val="en-GB"/>
        </w:rPr>
        <w:t>RP-18</w:t>
      </w:r>
      <w:r>
        <w:rPr>
          <w:rFonts w:hint="eastAsia"/>
          <w:sz w:val="20"/>
          <w:szCs w:val="20"/>
        </w:rPr>
        <w:t>2318</w:t>
      </w:r>
      <w:r>
        <w:rPr>
          <w:sz w:val="20"/>
          <w:szCs w:val="20"/>
          <w:lang w:val="en-GB"/>
        </w:rPr>
        <w:t xml:space="preserve">, </w:t>
      </w:r>
      <w:r>
        <w:rPr>
          <w:rFonts w:hint="eastAsia"/>
          <w:sz w:val="20"/>
          <w:szCs w:val="20"/>
          <w:lang w:val="en-GB" w:eastAsia="ko-KR"/>
        </w:rPr>
        <w:t xml:space="preserve">Revised WID: </w:t>
      </w:r>
      <w:r>
        <w:rPr>
          <w:sz w:val="20"/>
          <w:szCs w:val="20"/>
          <w:lang w:val="en-GB" w:eastAsia="ko-KR"/>
        </w:rPr>
        <w:t>Enhancements on MIMO for NR</w:t>
      </w:r>
      <w:r>
        <w:rPr>
          <w:sz w:val="20"/>
          <w:szCs w:val="20"/>
          <w:lang w:val="en-GB"/>
        </w:rPr>
        <w:t xml:space="preserve"> , Samsung</w:t>
      </w:r>
    </w:p>
    <w:p w14:paraId="69643483" w14:textId="77777777" w:rsidR="005250B3" w:rsidRDefault="005D28DA">
      <w:pPr>
        <w:pStyle w:val="NoSpacing1"/>
        <w:numPr>
          <w:ilvl w:val="0"/>
          <w:numId w:val="9"/>
        </w:numPr>
        <w:snapToGrid w:val="0"/>
        <w:rPr>
          <w:sz w:val="20"/>
          <w:szCs w:val="20"/>
          <w:lang w:val="en-GB"/>
        </w:rPr>
      </w:pPr>
      <w:r>
        <w:rPr>
          <w:rFonts w:hint="eastAsia"/>
          <w:sz w:val="20"/>
          <w:szCs w:val="20"/>
        </w:rPr>
        <w:t xml:space="preserve"> Chairman notes of RAN1#94bis meeting</w:t>
      </w:r>
    </w:p>
    <w:p w14:paraId="443F6499" w14:textId="77777777" w:rsidR="005250B3" w:rsidRDefault="005D28DA">
      <w:pPr>
        <w:pStyle w:val="NoSpacing1"/>
        <w:numPr>
          <w:ilvl w:val="0"/>
          <w:numId w:val="9"/>
        </w:numPr>
        <w:snapToGrid w:val="0"/>
        <w:rPr>
          <w:sz w:val="20"/>
          <w:szCs w:val="20"/>
          <w:lang w:val="en-GB"/>
        </w:rPr>
      </w:pPr>
      <w:r>
        <w:rPr>
          <w:rFonts w:hint="eastAsia"/>
          <w:sz w:val="20"/>
          <w:szCs w:val="20"/>
        </w:rPr>
        <w:t xml:space="preserve"> Chairma</w:t>
      </w:r>
      <w:r>
        <w:rPr>
          <w:rFonts w:hint="eastAsia"/>
          <w:sz w:val="20"/>
          <w:szCs w:val="20"/>
        </w:rPr>
        <w:t>n notes of RAN1 NR1901 meeting</w:t>
      </w:r>
    </w:p>
    <w:p w14:paraId="4F0327B5" w14:textId="77777777" w:rsidR="005250B3" w:rsidRDefault="005250B3">
      <w:pPr>
        <w:snapToGrid w:val="0"/>
        <w:jc w:val="both"/>
      </w:pPr>
    </w:p>
    <w:sectPr w:rsidR="005250B3">
      <w:footerReference w:type="default" r:id="rId1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C5667" w14:textId="77777777" w:rsidR="005D28DA" w:rsidRDefault="005D28DA">
      <w:pPr>
        <w:spacing w:after="0" w:line="240" w:lineRule="auto"/>
      </w:pPr>
      <w:r>
        <w:separator/>
      </w:r>
    </w:p>
  </w:endnote>
  <w:endnote w:type="continuationSeparator" w:id="0">
    <w:p w14:paraId="6FEF36B4" w14:textId="77777777" w:rsidR="005D28DA" w:rsidRDefault="005D2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Gulim">
    <w:panose1 w:val="020B0600000101010101"/>
    <w:charset w:val="81"/>
    <w:family w:val="auto"/>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7E752C4" w14:textId="77777777" w:rsidR="005250B3" w:rsidRDefault="005D28DA">
        <w:pPr>
          <w:pStyle w:val="Footer"/>
          <w:jc w:val="center"/>
        </w:pPr>
        <w:r>
          <w:fldChar w:fldCharType="begin"/>
        </w:r>
        <w:r>
          <w:instrText xml:space="preserve"> PAGE   \* MERGEFORMAT </w:instrText>
        </w:r>
        <w:r>
          <w:fldChar w:fldCharType="separate"/>
        </w:r>
        <w:r w:rsidR="0018642B" w:rsidRPr="0018642B">
          <w:rPr>
            <w:noProof/>
            <w:lang w:val="zh-CN"/>
          </w:rPr>
          <w:t>1</w:t>
        </w:r>
        <w:r>
          <w:rPr>
            <w:lang w:val="zh-CN"/>
          </w:rPr>
          <w:fldChar w:fldCharType="end"/>
        </w:r>
      </w:p>
    </w:sdtContent>
  </w:sdt>
  <w:p w14:paraId="005F2297" w14:textId="77777777" w:rsidR="005250B3" w:rsidRDefault="005250B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7FBAC" w14:textId="77777777" w:rsidR="005D28DA" w:rsidRDefault="005D28DA">
      <w:pPr>
        <w:spacing w:after="0" w:line="240" w:lineRule="auto"/>
      </w:pPr>
      <w:r>
        <w:separator/>
      </w:r>
    </w:p>
  </w:footnote>
  <w:footnote w:type="continuationSeparator" w:id="0">
    <w:p w14:paraId="26D66057" w14:textId="77777777" w:rsidR="005D28DA" w:rsidRDefault="005D28D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0328FD"/>
    <w:multiLevelType w:val="singleLevel"/>
    <w:tmpl w:val="830328FD"/>
    <w:lvl w:ilvl="0">
      <w:start w:val="1"/>
      <w:numFmt w:val="lowerLetter"/>
      <w:suff w:val="space"/>
      <w:lvlText w:val="(%1)"/>
      <w:lvlJc w:val="left"/>
    </w:lvl>
  </w:abstractNum>
  <w:abstractNum w:abstractNumId="1">
    <w:nsid w:val="8335F93A"/>
    <w:multiLevelType w:val="singleLevel"/>
    <w:tmpl w:val="8335F93A"/>
    <w:lvl w:ilvl="0">
      <w:start w:val="1"/>
      <w:numFmt w:val="lowerLetter"/>
      <w:suff w:val="space"/>
      <w:lvlText w:val="(%1)"/>
      <w:lvlJc w:val="left"/>
    </w:lvl>
  </w:abstractNum>
  <w:abstractNum w:abstractNumId="2">
    <w:nsid w:val="CFB770E3"/>
    <w:multiLevelType w:val="singleLevel"/>
    <w:tmpl w:val="CFB770E3"/>
    <w:lvl w:ilvl="0">
      <w:start w:val="1"/>
      <w:numFmt w:val="lowerLetter"/>
      <w:suff w:val="space"/>
      <w:lvlText w:val="(%1)"/>
      <w:lvlJc w:val="left"/>
    </w:lvl>
  </w:abstractNum>
  <w:abstractNum w:abstractNumId="3">
    <w:nsid w:val="EC9562B9"/>
    <w:multiLevelType w:val="singleLevel"/>
    <w:tmpl w:val="EC9562B9"/>
    <w:lvl w:ilvl="0">
      <w:start w:val="1"/>
      <w:numFmt w:val="lowerLetter"/>
      <w:suff w:val="space"/>
      <w:lvlText w:val="(%1)"/>
      <w:lvlJc w:val="left"/>
    </w:lvl>
  </w:abstractNum>
  <w:abstractNum w:abstractNumId="4">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4CCBEB1"/>
    <w:multiLevelType w:val="singleLevel"/>
    <w:tmpl w:val="34CCBEB1"/>
    <w:lvl w:ilvl="0">
      <w:start w:val="1"/>
      <w:numFmt w:val="decimal"/>
      <w:suff w:val="space"/>
      <w:lvlText w:val="[%1]"/>
      <w:lvlJc w:val="left"/>
    </w:lvl>
  </w:abstractNum>
  <w:abstractNum w:abstractNumId="6">
    <w:nsid w:val="44C97DDE"/>
    <w:multiLevelType w:val="singleLevel"/>
    <w:tmpl w:val="44C97DDE"/>
    <w:lvl w:ilvl="0">
      <w:start w:val="1"/>
      <w:numFmt w:val="lowerLetter"/>
      <w:suff w:val="space"/>
      <w:lvlText w:val="(%1)"/>
      <w:lvlJc w:val="left"/>
    </w:lvl>
  </w:abstractNum>
  <w:abstractNum w:abstractNumId="7">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3"/>
  </w:num>
  <w:num w:numId="5">
    <w:abstractNumId w:val="6"/>
  </w:num>
  <w:num w:numId="6">
    <w:abstractNumId w:val="0"/>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64F"/>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42B"/>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569"/>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801"/>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5E6"/>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7CB"/>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7DF"/>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0B3"/>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23E"/>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8DA"/>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064"/>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90"/>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6A9"/>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862"/>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4992"/>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C73"/>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34A"/>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94"/>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1B0F"/>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A3727"/>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7CD6"/>
    <w:rsid w:val="016B6DD7"/>
    <w:rsid w:val="01701670"/>
    <w:rsid w:val="0171562A"/>
    <w:rsid w:val="01742CDF"/>
    <w:rsid w:val="017729EB"/>
    <w:rsid w:val="01795231"/>
    <w:rsid w:val="017B5EC6"/>
    <w:rsid w:val="018515FD"/>
    <w:rsid w:val="019B60BC"/>
    <w:rsid w:val="019F1E15"/>
    <w:rsid w:val="01A135A4"/>
    <w:rsid w:val="01A371E3"/>
    <w:rsid w:val="01A761C0"/>
    <w:rsid w:val="01A96AA0"/>
    <w:rsid w:val="01AA0986"/>
    <w:rsid w:val="01B91B37"/>
    <w:rsid w:val="01C96560"/>
    <w:rsid w:val="01C97249"/>
    <w:rsid w:val="01D775BA"/>
    <w:rsid w:val="01D91D17"/>
    <w:rsid w:val="01DF6E38"/>
    <w:rsid w:val="01E31EAE"/>
    <w:rsid w:val="01E46767"/>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A12BC"/>
    <w:rsid w:val="023A7E40"/>
    <w:rsid w:val="023B1EEB"/>
    <w:rsid w:val="023D69A0"/>
    <w:rsid w:val="023F46B5"/>
    <w:rsid w:val="02410A4C"/>
    <w:rsid w:val="024D3362"/>
    <w:rsid w:val="02525FDE"/>
    <w:rsid w:val="02536C9A"/>
    <w:rsid w:val="0258068C"/>
    <w:rsid w:val="0266047F"/>
    <w:rsid w:val="026B2B54"/>
    <w:rsid w:val="026B4AEA"/>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A5B1F"/>
    <w:rsid w:val="02BF6AE2"/>
    <w:rsid w:val="02C81E79"/>
    <w:rsid w:val="02D0642C"/>
    <w:rsid w:val="02D127EF"/>
    <w:rsid w:val="02D47EB6"/>
    <w:rsid w:val="02E14FCB"/>
    <w:rsid w:val="02E24183"/>
    <w:rsid w:val="02E5740B"/>
    <w:rsid w:val="02EF5A5A"/>
    <w:rsid w:val="02F16096"/>
    <w:rsid w:val="02FE7D30"/>
    <w:rsid w:val="0307267F"/>
    <w:rsid w:val="030D3E9D"/>
    <w:rsid w:val="030D51A2"/>
    <w:rsid w:val="030E51E7"/>
    <w:rsid w:val="031A545F"/>
    <w:rsid w:val="031F008D"/>
    <w:rsid w:val="032979D5"/>
    <w:rsid w:val="032A509F"/>
    <w:rsid w:val="03310BC1"/>
    <w:rsid w:val="03334938"/>
    <w:rsid w:val="0333596C"/>
    <w:rsid w:val="033912FE"/>
    <w:rsid w:val="03394321"/>
    <w:rsid w:val="03406AD4"/>
    <w:rsid w:val="034938C7"/>
    <w:rsid w:val="034A3CB6"/>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B07D7"/>
    <w:rsid w:val="03AD0569"/>
    <w:rsid w:val="03AE7D95"/>
    <w:rsid w:val="03BA4249"/>
    <w:rsid w:val="03C74561"/>
    <w:rsid w:val="03CB1835"/>
    <w:rsid w:val="03CD29AB"/>
    <w:rsid w:val="03CE5373"/>
    <w:rsid w:val="03D11A1D"/>
    <w:rsid w:val="03D61EA0"/>
    <w:rsid w:val="03E54BD6"/>
    <w:rsid w:val="03E82126"/>
    <w:rsid w:val="03FE7CB9"/>
    <w:rsid w:val="040562E0"/>
    <w:rsid w:val="040B23D6"/>
    <w:rsid w:val="041203F0"/>
    <w:rsid w:val="04132C1A"/>
    <w:rsid w:val="041702DA"/>
    <w:rsid w:val="04181433"/>
    <w:rsid w:val="04277382"/>
    <w:rsid w:val="04291C59"/>
    <w:rsid w:val="042A2F90"/>
    <w:rsid w:val="042A3EB0"/>
    <w:rsid w:val="04317277"/>
    <w:rsid w:val="04377E4A"/>
    <w:rsid w:val="043821B1"/>
    <w:rsid w:val="043F33DB"/>
    <w:rsid w:val="04403240"/>
    <w:rsid w:val="044415A9"/>
    <w:rsid w:val="0445405A"/>
    <w:rsid w:val="044A1114"/>
    <w:rsid w:val="044C008C"/>
    <w:rsid w:val="04552E83"/>
    <w:rsid w:val="04580ED4"/>
    <w:rsid w:val="04616CCB"/>
    <w:rsid w:val="046D380D"/>
    <w:rsid w:val="046F1CFB"/>
    <w:rsid w:val="046F363B"/>
    <w:rsid w:val="047A6EEE"/>
    <w:rsid w:val="047B61AF"/>
    <w:rsid w:val="047E4363"/>
    <w:rsid w:val="04807F19"/>
    <w:rsid w:val="04872D93"/>
    <w:rsid w:val="048D7937"/>
    <w:rsid w:val="049238A5"/>
    <w:rsid w:val="049B0E6A"/>
    <w:rsid w:val="049F0633"/>
    <w:rsid w:val="04A45AE7"/>
    <w:rsid w:val="04A723B6"/>
    <w:rsid w:val="04AA516E"/>
    <w:rsid w:val="04AB4FEC"/>
    <w:rsid w:val="04AD4B8B"/>
    <w:rsid w:val="04AD6D76"/>
    <w:rsid w:val="04B001D8"/>
    <w:rsid w:val="04B346FC"/>
    <w:rsid w:val="04B52053"/>
    <w:rsid w:val="04B6096F"/>
    <w:rsid w:val="04B70BE9"/>
    <w:rsid w:val="04BE27CE"/>
    <w:rsid w:val="04BF64DB"/>
    <w:rsid w:val="04C8060F"/>
    <w:rsid w:val="04CA790B"/>
    <w:rsid w:val="04CB390F"/>
    <w:rsid w:val="04D00F77"/>
    <w:rsid w:val="04D27C15"/>
    <w:rsid w:val="04D459FA"/>
    <w:rsid w:val="04D65189"/>
    <w:rsid w:val="04DF660E"/>
    <w:rsid w:val="04E211D4"/>
    <w:rsid w:val="04EC7074"/>
    <w:rsid w:val="04F332FC"/>
    <w:rsid w:val="04F8221A"/>
    <w:rsid w:val="04FC5709"/>
    <w:rsid w:val="0502371D"/>
    <w:rsid w:val="05184EC9"/>
    <w:rsid w:val="051B5E2D"/>
    <w:rsid w:val="051D7898"/>
    <w:rsid w:val="0520754F"/>
    <w:rsid w:val="05261FC6"/>
    <w:rsid w:val="05382815"/>
    <w:rsid w:val="0547797B"/>
    <w:rsid w:val="054B2C58"/>
    <w:rsid w:val="054F3AF5"/>
    <w:rsid w:val="05511679"/>
    <w:rsid w:val="05520B1B"/>
    <w:rsid w:val="0554794C"/>
    <w:rsid w:val="05553DD0"/>
    <w:rsid w:val="05580B32"/>
    <w:rsid w:val="05583F7B"/>
    <w:rsid w:val="055A278F"/>
    <w:rsid w:val="055E525C"/>
    <w:rsid w:val="0561255E"/>
    <w:rsid w:val="05643857"/>
    <w:rsid w:val="05684E01"/>
    <w:rsid w:val="056B7F67"/>
    <w:rsid w:val="05700CFA"/>
    <w:rsid w:val="05713D4A"/>
    <w:rsid w:val="057918B2"/>
    <w:rsid w:val="057E0FD7"/>
    <w:rsid w:val="058400FB"/>
    <w:rsid w:val="05896073"/>
    <w:rsid w:val="058D1883"/>
    <w:rsid w:val="058E331A"/>
    <w:rsid w:val="058F1BE9"/>
    <w:rsid w:val="05941672"/>
    <w:rsid w:val="05971699"/>
    <w:rsid w:val="059B236F"/>
    <w:rsid w:val="059B32A7"/>
    <w:rsid w:val="059E3691"/>
    <w:rsid w:val="059F5D9C"/>
    <w:rsid w:val="05A558D5"/>
    <w:rsid w:val="05AA5EC1"/>
    <w:rsid w:val="05B35812"/>
    <w:rsid w:val="05BE5A15"/>
    <w:rsid w:val="05C12962"/>
    <w:rsid w:val="05C31A0E"/>
    <w:rsid w:val="05C94CBE"/>
    <w:rsid w:val="05CC6A7E"/>
    <w:rsid w:val="05CF32AE"/>
    <w:rsid w:val="05D75F40"/>
    <w:rsid w:val="05DA76A3"/>
    <w:rsid w:val="05DC0854"/>
    <w:rsid w:val="05E31D83"/>
    <w:rsid w:val="05E6321E"/>
    <w:rsid w:val="05E716BE"/>
    <w:rsid w:val="05E80906"/>
    <w:rsid w:val="05F04C76"/>
    <w:rsid w:val="05F23FCE"/>
    <w:rsid w:val="05F4544D"/>
    <w:rsid w:val="060A57DB"/>
    <w:rsid w:val="06143280"/>
    <w:rsid w:val="06161D00"/>
    <w:rsid w:val="061B43B8"/>
    <w:rsid w:val="06222012"/>
    <w:rsid w:val="06226AA3"/>
    <w:rsid w:val="062A2F84"/>
    <w:rsid w:val="062B7408"/>
    <w:rsid w:val="062C1EC6"/>
    <w:rsid w:val="062D57CC"/>
    <w:rsid w:val="06357C71"/>
    <w:rsid w:val="06373C35"/>
    <w:rsid w:val="063E7244"/>
    <w:rsid w:val="06423400"/>
    <w:rsid w:val="0647065A"/>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B87939"/>
    <w:rsid w:val="06C648B1"/>
    <w:rsid w:val="06CF35BD"/>
    <w:rsid w:val="06D42797"/>
    <w:rsid w:val="06D51C0F"/>
    <w:rsid w:val="06E42C7B"/>
    <w:rsid w:val="06E4414A"/>
    <w:rsid w:val="06E84D75"/>
    <w:rsid w:val="06EB2F6E"/>
    <w:rsid w:val="06EE3D5D"/>
    <w:rsid w:val="06F01D0C"/>
    <w:rsid w:val="06F435BD"/>
    <w:rsid w:val="06F55AAE"/>
    <w:rsid w:val="070906C4"/>
    <w:rsid w:val="07114B7A"/>
    <w:rsid w:val="07127CB5"/>
    <w:rsid w:val="07186D56"/>
    <w:rsid w:val="071A2DAB"/>
    <w:rsid w:val="0721733B"/>
    <w:rsid w:val="07251E9C"/>
    <w:rsid w:val="0726212A"/>
    <w:rsid w:val="072B2FCC"/>
    <w:rsid w:val="073778E7"/>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EEE"/>
    <w:rsid w:val="07C019DD"/>
    <w:rsid w:val="07C14B9B"/>
    <w:rsid w:val="07C45A94"/>
    <w:rsid w:val="07C61F88"/>
    <w:rsid w:val="07C66BF4"/>
    <w:rsid w:val="07C864F2"/>
    <w:rsid w:val="07C87270"/>
    <w:rsid w:val="07C92F3E"/>
    <w:rsid w:val="07D05F75"/>
    <w:rsid w:val="07D24E2A"/>
    <w:rsid w:val="07D9133A"/>
    <w:rsid w:val="07DB7CB4"/>
    <w:rsid w:val="07E80F0B"/>
    <w:rsid w:val="07E85037"/>
    <w:rsid w:val="07E9446A"/>
    <w:rsid w:val="07EA3399"/>
    <w:rsid w:val="07EC19F5"/>
    <w:rsid w:val="07EF7092"/>
    <w:rsid w:val="07F06E95"/>
    <w:rsid w:val="07F62E9A"/>
    <w:rsid w:val="08085317"/>
    <w:rsid w:val="080D3DE3"/>
    <w:rsid w:val="080F1B16"/>
    <w:rsid w:val="080F380C"/>
    <w:rsid w:val="08100036"/>
    <w:rsid w:val="0811235A"/>
    <w:rsid w:val="08154241"/>
    <w:rsid w:val="08222CC0"/>
    <w:rsid w:val="08225938"/>
    <w:rsid w:val="082325E8"/>
    <w:rsid w:val="08284F7F"/>
    <w:rsid w:val="08344B4D"/>
    <w:rsid w:val="083B4289"/>
    <w:rsid w:val="083C682C"/>
    <w:rsid w:val="08416468"/>
    <w:rsid w:val="084216D3"/>
    <w:rsid w:val="084518E0"/>
    <w:rsid w:val="08456538"/>
    <w:rsid w:val="084D265F"/>
    <w:rsid w:val="08554DE1"/>
    <w:rsid w:val="08594EDF"/>
    <w:rsid w:val="085B296F"/>
    <w:rsid w:val="086121FE"/>
    <w:rsid w:val="086B2DB5"/>
    <w:rsid w:val="086B5DA6"/>
    <w:rsid w:val="086C2511"/>
    <w:rsid w:val="08754A81"/>
    <w:rsid w:val="087B70D7"/>
    <w:rsid w:val="087B7B82"/>
    <w:rsid w:val="088376E1"/>
    <w:rsid w:val="08980BAB"/>
    <w:rsid w:val="08A44F08"/>
    <w:rsid w:val="08AA5BF5"/>
    <w:rsid w:val="08B14555"/>
    <w:rsid w:val="08C24EFE"/>
    <w:rsid w:val="08C8577F"/>
    <w:rsid w:val="08C97AC5"/>
    <w:rsid w:val="08CD0F3E"/>
    <w:rsid w:val="08D52288"/>
    <w:rsid w:val="08D924A9"/>
    <w:rsid w:val="08DA3FA8"/>
    <w:rsid w:val="08DB5B7D"/>
    <w:rsid w:val="08E927DA"/>
    <w:rsid w:val="08EB59F0"/>
    <w:rsid w:val="08F006FC"/>
    <w:rsid w:val="08FB0136"/>
    <w:rsid w:val="08FF6821"/>
    <w:rsid w:val="090002E4"/>
    <w:rsid w:val="090173BC"/>
    <w:rsid w:val="0904419D"/>
    <w:rsid w:val="09093B8E"/>
    <w:rsid w:val="090A55CD"/>
    <w:rsid w:val="090E5E0E"/>
    <w:rsid w:val="092128FC"/>
    <w:rsid w:val="09233A88"/>
    <w:rsid w:val="09256F9F"/>
    <w:rsid w:val="0926699A"/>
    <w:rsid w:val="092A6DE7"/>
    <w:rsid w:val="092D43FA"/>
    <w:rsid w:val="093060C7"/>
    <w:rsid w:val="093163EC"/>
    <w:rsid w:val="093A5A26"/>
    <w:rsid w:val="093D0096"/>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414C1"/>
    <w:rsid w:val="09B64FB7"/>
    <w:rsid w:val="09BE27FD"/>
    <w:rsid w:val="09D867C7"/>
    <w:rsid w:val="09DA2E15"/>
    <w:rsid w:val="09DC6D7F"/>
    <w:rsid w:val="09E40B6D"/>
    <w:rsid w:val="09EA2D1D"/>
    <w:rsid w:val="09F019FA"/>
    <w:rsid w:val="09F54E7B"/>
    <w:rsid w:val="0A03095D"/>
    <w:rsid w:val="0A031353"/>
    <w:rsid w:val="0A090E68"/>
    <w:rsid w:val="0A0C3716"/>
    <w:rsid w:val="0A0F1C7A"/>
    <w:rsid w:val="0A0F75F4"/>
    <w:rsid w:val="0A265C5E"/>
    <w:rsid w:val="0A301D6D"/>
    <w:rsid w:val="0A3A062B"/>
    <w:rsid w:val="0A3F2D2D"/>
    <w:rsid w:val="0A47596A"/>
    <w:rsid w:val="0A4836E0"/>
    <w:rsid w:val="0A4C7C2F"/>
    <w:rsid w:val="0A4F006D"/>
    <w:rsid w:val="0A545C1F"/>
    <w:rsid w:val="0A622F1F"/>
    <w:rsid w:val="0A6A17FC"/>
    <w:rsid w:val="0A702C52"/>
    <w:rsid w:val="0A723635"/>
    <w:rsid w:val="0A892B7A"/>
    <w:rsid w:val="0A8A5758"/>
    <w:rsid w:val="0A8B0B7B"/>
    <w:rsid w:val="0A8E180C"/>
    <w:rsid w:val="0A8E79F0"/>
    <w:rsid w:val="0A90564E"/>
    <w:rsid w:val="0A906536"/>
    <w:rsid w:val="0A945C74"/>
    <w:rsid w:val="0A945EFA"/>
    <w:rsid w:val="0A95539D"/>
    <w:rsid w:val="0A9C04AE"/>
    <w:rsid w:val="0AA85249"/>
    <w:rsid w:val="0AA906FE"/>
    <w:rsid w:val="0AB10F07"/>
    <w:rsid w:val="0ABA1F3B"/>
    <w:rsid w:val="0ABE3545"/>
    <w:rsid w:val="0ABF3741"/>
    <w:rsid w:val="0AC413CC"/>
    <w:rsid w:val="0AC663BC"/>
    <w:rsid w:val="0AC97E3D"/>
    <w:rsid w:val="0ACA3A43"/>
    <w:rsid w:val="0AD2495D"/>
    <w:rsid w:val="0AE0121C"/>
    <w:rsid w:val="0AE0396D"/>
    <w:rsid w:val="0AE17B6E"/>
    <w:rsid w:val="0AEA76DA"/>
    <w:rsid w:val="0AEB36B9"/>
    <w:rsid w:val="0AEF65B4"/>
    <w:rsid w:val="0AF25DD5"/>
    <w:rsid w:val="0AF34787"/>
    <w:rsid w:val="0AF46C3F"/>
    <w:rsid w:val="0AF9254A"/>
    <w:rsid w:val="0AFD1EB9"/>
    <w:rsid w:val="0AFE08A2"/>
    <w:rsid w:val="0B0E13D6"/>
    <w:rsid w:val="0B176325"/>
    <w:rsid w:val="0B1A291A"/>
    <w:rsid w:val="0B254CAA"/>
    <w:rsid w:val="0B28501B"/>
    <w:rsid w:val="0B2B791B"/>
    <w:rsid w:val="0B316748"/>
    <w:rsid w:val="0B3440C0"/>
    <w:rsid w:val="0B3B65E0"/>
    <w:rsid w:val="0B3C005F"/>
    <w:rsid w:val="0B5527AB"/>
    <w:rsid w:val="0B594D3B"/>
    <w:rsid w:val="0B5F069E"/>
    <w:rsid w:val="0B65171B"/>
    <w:rsid w:val="0B6B272A"/>
    <w:rsid w:val="0B6D1F77"/>
    <w:rsid w:val="0B723D3E"/>
    <w:rsid w:val="0B7A50DB"/>
    <w:rsid w:val="0B7E624E"/>
    <w:rsid w:val="0B831B71"/>
    <w:rsid w:val="0B895D46"/>
    <w:rsid w:val="0B8A6A06"/>
    <w:rsid w:val="0B8B3A3B"/>
    <w:rsid w:val="0BA158F6"/>
    <w:rsid w:val="0BA37183"/>
    <w:rsid w:val="0BA82B04"/>
    <w:rsid w:val="0BAA4E39"/>
    <w:rsid w:val="0BAB71E3"/>
    <w:rsid w:val="0BAC469F"/>
    <w:rsid w:val="0BAE2EF4"/>
    <w:rsid w:val="0BB95B1E"/>
    <w:rsid w:val="0BBA5AE1"/>
    <w:rsid w:val="0BBC6C1A"/>
    <w:rsid w:val="0BC166E2"/>
    <w:rsid w:val="0BC20CC4"/>
    <w:rsid w:val="0BC26E21"/>
    <w:rsid w:val="0BC83BB1"/>
    <w:rsid w:val="0BCB25EE"/>
    <w:rsid w:val="0BCB744C"/>
    <w:rsid w:val="0BCB7DEA"/>
    <w:rsid w:val="0BCE580E"/>
    <w:rsid w:val="0BD4298E"/>
    <w:rsid w:val="0BD62C0F"/>
    <w:rsid w:val="0BD72FD8"/>
    <w:rsid w:val="0BDA3FDB"/>
    <w:rsid w:val="0BE879AE"/>
    <w:rsid w:val="0BEC24ED"/>
    <w:rsid w:val="0BED5C90"/>
    <w:rsid w:val="0C055D2C"/>
    <w:rsid w:val="0C1232A8"/>
    <w:rsid w:val="0C1B0491"/>
    <w:rsid w:val="0C1B4521"/>
    <w:rsid w:val="0C2343CE"/>
    <w:rsid w:val="0C287ECF"/>
    <w:rsid w:val="0C293F71"/>
    <w:rsid w:val="0C304B08"/>
    <w:rsid w:val="0C3D2C83"/>
    <w:rsid w:val="0C420E9C"/>
    <w:rsid w:val="0C426C85"/>
    <w:rsid w:val="0C432D86"/>
    <w:rsid w:val="0C4E63B2"/>
    <w:rsid w:val="0C537D01"/>
    <w:rsid w:val="0C574E9F"/>
    <w:rsid w:val="0C594881"/>
    <w:rsid w:val="0C596C01"/>
    <w:rsid w:val="0C5E4639"/>
    <w:rsid w:val="0C68133D"/>
    <w:rsid w:val="0C6F7D6D"/>
    <w:rsid w:val="0C7A2965"/>
    <w:rsid w:val="0C884ACA"/>
    <w:rsid w:val="0C8935B7"/>
    <w:rsid w:val="0C895198"/>
    <w:rsid w:val="0C8D5C06"/>
    <w:rsid w:val="0C902A0C"/>
    <w:rsid w:val="0C9250F4"/>
    <w:rsid w:val="0C9A5993"/>
    <w:rsid w:val="0CA763A8"/>
    <w:rsid w:val="0CBE79D0"/>
    <w:rsid w:val="0CBF3DD1"/>
    <w:rsid w:val="0CD21CB7"/>
    <w:rsid w:val="0CDB3A09"/>
    <w:rsid w:val="0CFA1257"/>
    <w:rsid w:val="0D072C50"/>
    <w:rsid w:val="0D0A3F56"/>
    <w:rsid w:val="0D0C384C"/>
    <w:rsid w:val="0D0F458A"/>
    <w:rsid w:val="0D1969DD"/>
    <w:rsid w:val="0D1B7509"/>
    <w:rsid w:val="0D1C4C53"/>
    <w:rsid w:val="0D1D4C1E"/>
    <w:rsid w:val="0D1E1BEE"/>
    <w:rsid w:val="0D225593"/>
    <w:rsid w:val="0D2475E0"/>
    <w:rsid w:val="0D297DF3"/>
    <w:rsid w:val="0D385411"/>
    <w:rsid w:val="0D3B3451"/>
    <w:rsid w:val="0D3D3831"/>
    <w:rsid w:val="0D483CBE"/>
    <w:rsid w:val="0D5235A5"/>
    <w:rsid w:val="0D5D1B45"/>
    <w:rsid w:val="0D6063AC"/>
    <w:rsid w:val="0D6712AB"/>
    <w:rsid w:val="0D6924B4"/>
    <w:rsid w:val="0D6D7CC3"/>
    <w:rsid w:val="0D6F5B5B"/>
    <w:rsid w:val="0D7D5968"/>
    <w:rsid w:val="0D7E7590"/>
    <w:rsid w:val="0D8107A5"/>
    <w:rsid w:val="0D8952C8"/>
    <w:rsid w:val="0D8B51B4"/>
    <w:rsid w:val="0D915FBE"/>
    <w:rsid w:val="0D950038"/>
    <w:rsid w:val="0D9547D8"/>
    <w:rsid w:val="0DA21DB4"/>
    <w:rsid w:val="0DB14B01"/>
    <w:rsid w:val="0DB42335"/>
    <w:rsid w:val="0DC75B70"/>
    <w:rsid w:val="0DC93981"/>
    <w:rsid w:val="0DCE1E3D"/>
    <w:rsid w:val="0DD339D9"/>
    <w:rsid w:val="0DD75970"/>
    <w:rsid w:val="0DDB1764"/>
    <w:rsid w:val="0DE00F77"/>
    <w:rsid w:val="0DE306B5"/>
    <w:rsid w:val="0DE322D6"/>
    <w:rsid w:val="0E0B7F2C"/>
    <w:rsid w:val="0E165F90"/>
    <w:rsid w:val="0E170B4F"/>
    <w:rsid w:val="0E1E1340"/>
    <w:rsid w:val="0E260DE1"/>
    <w:rsid w:val="0E2A25DA"/>
    <w:rsid w:val="0E2C657F"/>
    <w:rsid w:val="0E2C6E3A"/>
    <w:rsid w:val="0E373481"/>
    <w:rsid w:val="0E3A74C4"/>
    <w:rsid w:val="0E401365"/>
    <w:rsid w:val="0E402DFA"/>
    <w:rsid w:val="0E4764FA"/>
    <w:rsid w:val="0E4E4749"/>
    <w:rsid w:val="0E594261"/>
    <w:rsid w:val="0E5B15B0"/>
    <w:rsid w:val="0E5C74E8"/>
    <w:rsid w:val="0E5D0AB1"/>
    <w:rsid w:val="0E626314"/>
    <w:rsid w:val="0E6F0862"/>
    <w:rsid w:val="0E70754B"/>
    <w:rsid w:val="0E753626"/>
    <w:rsid w:val="0E771E58"/>
    <w:rsid w:val="0E7951CA"/>
    <w:rsid w:val="0E796DFA"/>
    <w:rsid w:val="0E7A52BE"/>
    <w:rsid w:val="0E7B1820"/>
    <w:rsid w:val="0E7B61FB"/>
    <w:rsid w:val="0E825B52"/>
    <w:rsid w:val="0E8A64FE"/>
    <w:rsid w:val="0E961603"/>
    <w:rsid w:val="0E983633"/>
    <w:rsid w:val="0EA40B70"/>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F35CBD"/>
    <w:rsid w:val="0EFD2CC2"/>
    <w:rsid w:val="0F0555EE"/>
    <w:rsid w:val="0F0A399D"/>
    <w:rsid w:val="0F0B1157"/>
    <w:rsid w:val="0F0B754D"/>
    <w:rsid w:val="0F12283F"/>
    <w:rsid w:val="0F2566D6"/>
    <w:rsid w:val="0F2D7EDC"/>
    <w:rsid w:val="0F334F38"/>
    <w:rsid w:val="0F390E3D"/>
    <w:rsid w:val="0F3B729A"/>
    <w:rsid w:val="0F440231"/>
    <w:rsid w:val="0F477871"/>
    <w:rsid w:val="0F477973"/>
    <w:rsid w:val="0F4B3454"/>
    <w:rsid w:val="0F4C50FE"/>
    <w:rsid w:val="0F521E2E"/>
    <w:rsid w:val="0F5313BA"/>
    <w:rsid w:val="0F574F5C"/>
    <w:rsid w:val="0F5801E9"/>
    <w:rsid w:val="0F5C4C71"/>
    <w:rsid w:val="0F5E7046"/>
    <w:rsid w:val="0F675A2D"/>
    <w:rsid w:val="0F7D5DFD"/>
    <w:rsid w:val="0F7E62B7"/>
    <w:rsid w:val="0F8116C6"/>
    <w:rsid w:val="0F8B4E90"/>
    <w:rsid w:val="0F927670"/>
    <w:rsid w:val="0F977AA3"/>
    <w:rsid w:val="0FA36CC9"/>
    <w:rsid w:val="0FA54926"/>
    <w:rsid w:val="0FB10373"/>
    <w:rsid w:val="0FB7307F"/>
    <w:rsid w:val="0FC37510"/>
    <w:rsid w:val="0FC407AB"/>
    <w:rsid w:val="0FC55DD4"/>
    <w:rsid w:val="0FC635FC"/>
    <w:rsid w:val="0FCB5A7E"/>
    <w:rsid w:val="0FCB5DA8"/>
    <w:rsid w:val="0FCE728E"/>
    <w:rsid w:val="0FCF6F78"/>
    <w:rsid w:val="0FD14820"/>
    <w:rsid w:val="0FD20A54"/>
    <w:rsid w:val="0FDD64B4"/>
    <w:rsid w:val="0FDF2015"/>
    <w:rsid w:val="0FE273D6"/>
    <w:rsid w:val="0FEA2108"/>
    <w:rsid w:val="0FEC32E3"/>
    <w:rsid w:val="0FEE5F63"/>
    <w:rsid w:val="0FF864B2"/>
    <w:rsid w:val="1002491E"/>
    <w:rsid w:val="1005650C"/>
    <w:rsid w:val="100B235A"/>
    <w:rsid w:val="100D77C9"/>
    <w:rsid w:val="100F5ECF"/>
    <w:rsid w:val="10123E88"/>
    <w:rsid w:val="10173B20"/>
    <w:rsid w:val="101B4B2B"/>
    <w:rsid w:val="101F3BC0"/>
    <w:rsid w:val="10214450"/>
    <w:rsid w:val="102157F3"/>
    <w:rsid w:val="103B29F1"/>
    <w:rsid w:val="104445C3"/>
    <w:rsid w:val="1046747A"/>
    <w:rsid w:val="104C5CAA"/>
    <w:rsid w:val="104F503B"/>
    <w:rsid w:val="10505F8C"/>
    <w:rsid w:val="10596C7D"/>
    <w:rsid w:val="106104D8"/>
    <w:rsid w:val="10614B4D"/>
    <w:rsid w:val="10664539"/>
    <w:rsid w:val="106807AB"/>
    <w:rsid w:val="10697106"/>
    <w:rsid w:val="1079125F"/>
    <w:rsid w:val="10795FF0"/>
    <w:rsid w:val="107E7E13"/>
    <w:rsid w:val="108065DC"/>
    <w:rsid w:val="108D47E8"/>
    <w:rsid w:val="109B3B87"/>
    <w:rsid w:val="10A63EFB"/>
    <w:rsid w:val="10AB4D0E"/>
    <w:rsid w:val="10B16C2C"/>
    <w:rsid w:val="10BE3224"/>
    <w:rsid w:val="10C35654"/>
    <w:rsid w:val="10C93451"/>
    <w:rsid w:val="10D97222"/>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54494"/>
    <w:rsid w:val="11262D96"/>
    <w:rsid w:val="11347954"/>
    <w:rsid w:val="113B4AF5"/>
    <w:rsid w:val="113D45ED"/>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C16227"/>
    <w:rsid w:val="11C23B60"/>
    <w:rsid w:val="11C27DF0"/>
    <w:rsid w:val="11C50404"/>
    <w:rsid w:val="11C5334A"/>
    <w:rsid w:val="11CA0DD9"/>
    <w:rsid w:val="11CF5D72"/>
    <w:rsid w:val="11D13C44"/>
    <w:rsid w:val="11D617CC"/>
    <w:rsid w:val="11D76D15"/>
    <w:rsid w:val="11D802C7"/>
    <w:rsid w:val="11D8124F"/>
    <w:rsid w:val="11DE3EEA"/>
    <w:rsid w:val="11DF104E"/>
    <w:rsid w:val="11ED6142"/>
    <w:rsid w:val="11F15A65"/>
    <w:rsid w:val="11F9390A"/>
    <w:rsid w:val="12053DDA"/>
    <w:rsid w:val="12094E47"/>
    <w:rsid w:val="120A16E2"/>
    <w:rsid w:val="1212107A"/>
    <w:rsid w:val="1221024E"/>
    <w:rsid w:val="12254B65"/>
    <w:rsid w:val="12263966"/>
    <w:rsid w:val="122B5EAE"/>
    <w:rsid w:val="122B71E3"/>
    <w:rsid w:val="122D0EB9"/>
    <w:rsid w:val="122D5A1D"/>
    <w:rsid w:val="122F0692"/>
    <w:rsid w:val="12313C11"/>
    <w:rsid w:val="12325D1D"/>
    <w:rsid w:val="123867FA"/>
    <w:rsid w:val="123873C1"/>
    <w:rsid w:val="12414577"/>
    <w:rsid w:val="12455CAD"/>
    <w:rsid w:val="124708F9"/>
    <w:rsid w:val="12497908"/>
    <w:rsid w:val="124A1FFD"/>
    <w:rsid w:val="12540DA1"/>
    <w:rsid w:val="125B084E"/>
    <w:rsid w:val="12633CB9"/>
    <w:rsid w:val="12642649"/>
    <w:rsid w:val="12766947"/>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61588"/>
    <w:rsid w:val="12F85E8C"/>
    <w:rsid w:val="12F95EB4"/>
    <w:rsid w:val="12FD0D27"/>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3C10A0"/>
    <w:rsid w:val="13441C6C"/>
    <w:rsid w:val="1348767C"/>
    <w:rsid w:val="13537D38"/>
    <w:rsid w:val="135C41A2"/>
    <w:rsid w:val="135D0726"/>
    <w:rsid w:val="13667089"/>
    <w:rsid w:val="137938DD"/>
    <w:rsid w:val="13834E54"/>
    <w:rsid w:val="138C3BB4"/>
    <w:rsid w:val="138E21E8"/>
    <w:rsid w:val="139703D5"/>
    <w:rsid w:val="139F0286"/>
    <w:rsid w:val="13AA36AA"/>
    <w:rsid w:val="13AA72DA"/>
    <w:rsid w:val="13AE4A5F"/>
    <w:rsid w:val="13AF27E1"/>
    <w:rsid w:val="13B07C49"/>
    <w:rsid w:val="13B4098E"/>
    <w:rsid w:val="13B62320"/>
    <w:rsid w:val="13C673D1"/>
    <w:rsid w:val="13D96303"/>
    <w:rsid w:val="13DA687D"/>
    <w:rsid w:val="13E30309"/>
    <w:rsid w:val="13E42CC7"/>
    <w:rsid w:val="13E4364F"/>
    <w:rsid w:val="13E55229"/>
    <w:rsid w:val="13E932C7"/>
    <w:rsid w:val="13EB17D1"/>
    <w:rsid w:val="13ED4B00"/>
    <w:rsid w:val="13EF1BCA"/>
    <w:rsid w:val="13F253BC"/>
    <w:rsid w:val="13F51D31"/>
    <w:rsid w:val="1400415D"/>
    <w:rsid w:val="14012738"/>
    <w:rsid w:val="14086E6B"/>
    <w:rsid w:val="141040CC"/>
    <w:rsid w:val="14175A82"/>
    <w:rsid w:val="1426080A"/>
    <w:rsid w:val="14264E47"/>
    <w:rsid w:val="143533E9"/>
    <w:rsid w:val="14353A7B"/>
    <w:rsid w:val="143A19BF"/>
    <w:rsid w:val="143B3472"/>
    <w:rsid w:val="143D3421"/>
    <w:rsid w:val="144546F2"/>
    <w:rsid w:val="14485A8B"/>
    <w:rsid w:val="14493FB1"/>
    <w:rsid w:val="144D7A2D"/>
    <w:rsid w:val="145075DE"/>
    <w:rsid w:val="145640A8"/>
    <w:rsid w:val="14654D1B"/>
    <w:rsid w:val="14657B2B"/>
    <w:rsid w:val="14687805"/>
    <w:rsid w:val="14693457"/>
    <w:rsid w:val="146B1CFB"/>
    <w:rsid w:val="146D65F1"/>
    <w:rsid w:val="147C4CAE"/>
    <w:rsid w:val="14814C8A"/>
    <w:rsid w:val="14844BC2"/>
    <w:rsid w:val="148A1BBB"/>
    <w:rsid w:val="149D3FD1"/>
    <w:rsid w:val="14A21595"/>
    <w:rsid w:val="14A5629F"/>
    <w:rsid w:val="14B3042E"/>
    <w:rsid w:val="14C15670"/>
    <w:rsid w:val="14C453B3"/>
    <w:rsid w:val="14C93878"/>
    <w:rsid w:val="14D141D7"/>
    <w:rsid w:val="14D5012B"/>
    <w:rsid w:val="14E47191"/>
    <w:rsid w:val="14E9786D"/>
    <w:rsid w:val="14EC3E5C"/>
    <w:rsid w:val="14ED0A8C"/>
    <w:rsid w:val="14F02BBD"/>
    <w:rsid w:val="14FA4CD9"/>
    <w:rsid w:val="14FB5F43"/>
    <w:rsid w:val="15023202"/>
    <w:rsid w:val="15100FA6"/>
    <w:rsid w:val="1513479B"/>
    <w:rsid w:val="15262908"/>
    <w:rsid w:val="1529226A"/>
    <w:rsid w:val="152B2CBD"/>
    <w:rsid w:val="15387A07"/>
    <w:rsid w:val="153D0A90"/>
    <w:rsid w:val="153D638E"/>
    <w:rsid w:val="15494BB0"/>
    <w:rsid w:val="154D3BE2"/>
    <w:rsid w:val="155D4772"/>
    <w:rsid w:val="156103E7"/>
    <w:rsid w:val="15635D03"/>
    <w:rsid w:val="157723EB"/>
    <w:rsid w:val="157876E1"/>
    <w:rsid w:val="15792A24"/>
    <w:rsid w:val="1587641C"/>
    <w:rsid w:val="158A42AA"/>
    <w:rsid w:val="15954B09"/>
    <w:rsid w:val="159A616F"/>
    <w:rsid w:val="15A63099"/>
    <w:rsid w:val="15AC1F1E"/>
    <w:rsid w:val="15B274DC"/>
    <w:rsid w:val="15B51F07"/>
    <w:rsid w:val="15B64890"/>
    <w:rsid w:val="15B7100A"/>
    <w:rsid w:val="15BB7F8A"/>
    <w:rsid w:val="15C532BF"/>
    <w:rsid w:val="15CB56F8"/>
    <w:rsid w:val="15D0130C"/>
    <w:rsid w:val="15D2523F"/>
    <w:rsid w:val="15D61E56"/>
    <w:rsid w:val="15DC216E"/>
    <w:rsid w:val="15E577C7"/>
    <w:rsid w:val="15EA10AD"/>
    <w:rsid w:val="15EB18DC"/>
    <w:rsid w:val="15F04781"/>
    <w:rsid w:val="15F748A6"/>
    <w:rsid w:val="160856FA"/>
    <w:rsid w:val="161409A3"/>
    <w:rsid w:val="16346BCE"/>
    <w:rsid w:val="16393455"/>
    <w:rsid w:val="163E0BDC"/>
    <w:rsid w:val="164129F4"/>
    <w:rsid w:val="16413E35"/>
    <w:rsid w:val="16446CE1"/>
    <w:rsid w:val="16461113"/>
    <w:rsid w:val="16570F3D"/>
    <w:rsid w:val="165D6775"/>
    <w:rsid w:val="165F0C11"/>
    <w:rsid w:val="16600141"/>
    <w:rsid w:val="16660F5F"/>
    <w:rsid w:val="16694D89"/>
    <w:rsid w:val="166A6944"/>
    <w:rsid w:val="166D0B60"/>
    <w:rsid w:val="166D4B4A"/>
    <w:rsid w:val="167160D7"/>
    <w:rsid w:val="167457C0"/>
    <w:rsid w:val="16764363"/>
    <w:rsid w:val="167F4E63"/>
    <w:rsid w:val="16837FDA"/>
    <w:rsid w:val="1684192E"/>
    <w:rsid w:val="16872933"/>
    <w:rsid w:val="168B1464"/>
    <w:rsid w:val="168E0B29"/>
    <w:rsid w:val="1698607C"/>
    <w:rsid w:val="169D4DEC"/>
    <w:rsid w:val="16A6025D"/>
    <w:rsid w:val="16AD2E93"/>
    <w:rsid w:val="16AE155D"/>
    <w:rsid w:val="16B60E24"/>
    <w:rsid w:val="16B80D57"/>
    <w:rsid w:val="16C0346B"/>
    <w:rsid w:val="16C31989"/>
    <w:rsid w:val="16C44A98"/>
    <w:rsid w:val="16C91F5D"/>
    <w:rsid w:val="16CB3473"/>
    <w:rsid w:val="16CF015B"/>
    <w:rsid w:val="16D845B0"/>
    <w:rsid w:val="16D97331"/>
    <w:rsid w:val="16EF5D8C"/>
    <w:rsid w:val="16F06A95"/>
    <w:rsid w:val="16FE147F"/>
    <w:rsid w:val="16FE5234"/>
    <w:rsid w:val="17036CB3"/>
    <w:rsid w:val="171476E9"/>
    <w:rsid w:val="171B7E32"/>
    <w:rsid w:val="171E610A"/>
    <w:rsid w:val="17351DB9"/>
    <w:rsid w:val="17393127"/>
    <w:rsid w:val="1741478B"/>
    <w:rsid w:val="17422E25"/>
    <w:rsid w:val="17423214"/>
    <w:rsid w:val="1746122A"/>
    <w:rsid w:val="174903F6"/>
    <w:rsid w:val="176611E6"/>
    <w:rsid w:val="17706CD4"/>
    <w:rsid w:val="17732C4B"/>
    <w:rsid w:val="177B12E6"/>
    <w:rsid w:val="17813432"/>
    <w:rsid w:val="17835639"/>
    <w:rsid w:val="178A3414"/>
    <w:rsid w:val="178D1B35"/>
    <w:rsid w:val="178F5437"/>
    <w:rsid w:val="17945C8C"/>
    <w:rsid w:val="17983C79"/>
    <w:rsid w:val="17990DD4"/>
    <w:rsid w:val="17993F3A"/>
    <w:rsid w:val="17A72EA0"/>
    <w:rsid w:val="17AE6614"/>
    <w:rsid w:val="17B94FE1"/>
    <w:rsid w:val="17BD1567"/>
    <w:rsid w:val="17BE4E82"/>
    <w:rsid w:val="17C13630"/>
    <w:rsid w:val="17C142EC"/>
    <w:rsid w:val="17C1545E"/>
    <w:rsid w:val="17DE3E41"/>
    <w:rsid w:val="17DF6C02"/>
    <w:rsid w:val="17E12765"/>
    <w:rsid w:val="17E76A71"/>
    <w:rsid w:val="17EE36B9"/>
    <w:rsid w:val="17F118FB"/>
    <w:rsid w:val="17F27D31"/>
    <w:rsid w:val="17FC3372"/>
    <w:rsid w:val="17FE4B96"/>
    <w:rsid w:val="18015BFF"/>
    <w:rsid w:val="18023379"/>
    <w:rsid w:val="1807600A"/>
    <w:rsid w:val="180C5D46"/>
    <w:rsid w:val="1814736E"/>
    <w:rsid w:val="181960F3"/>
    <w:rsid w:val="181B3A37"/>
    <w:rsid w:val="181E152E"/>
    <w:rsid w:val="18213EE3"/>
    <w:rsid w:val="18252AF9"/>
    <w:rsid w:val="18273334"/>
    <w:rsid w:val="182971A7"/>
    <w:rsid w:val="18297B0F"/>
    <w:rsid w:val="182B0B12"/>
    <w:rsid w:val="182B7D1A"/>
    <w:rsid w:val="182E057C"/>
    <w:rsid w:val="182E497A"/>
    <w:rsid w:val="182F0202"/>
    <w:rsid w:val="182F2D36"/>
    <w:rsid w:val="183C1763"/>
    <w:rsid w:val="184476DA"/>
    <w:rsid w:val="18587C4F"/>
    <w:rsid w:val="185C086E"/>
    <w:rsid w:val="186051A6"/>
    <w:rsid w:val="18672953"/>
    <w:rsid w:val="18697C3A"/>
    <w:rsid w:val="186C29AA"/>
    <w:rsid w:val="186E5FD9"/>
    <w:rsid w:val="18734825"/>
    <w:rsid w:val="187A4293"/>
    <w:rsid w:val="187B6721"/>
    <w:rsid w:val="187F56E5"/>
    <w:rsid w:val="188C17ED"/>
    <w:rsid w:val="1895157E"/>
    <w:rsid w:val="18963D50"/>
    <w:rsid w:val="189E15E7"/>
    <w:rsid w:val="18A235C7"/>
    <w:rsid w:val="18A518FF"/>
    <w:rsid w:val="18A574B1"/>
    <w:rsid w:val="18B47B28"/>
    <w:rsid w:val="18B542B4"/>
    <w:rsid w:val="18B86DE7"/>
    <w:rsid w:val="18C318D1"/>
    <w:rsid w:val="18C967A6"/>
    <w:rsid w:val="18CA392D"/>
    <w:rsid w:val="18CC367D"/>
    <w:rsid w:val="18CF54E2"/>
    <w:rsid w:val="18D33AA8"/>
    <w:rsid w:val="18D51E03"/>
    <w:rsid w:val="18DC2029"/>
    <w:rsid w:val="18DC6725"/>
    <w:rsid w:val="18E51EDB"/>
    <w:rsid w:val="18E85224"/>
    <w:rsid w:val="18EC1DAC"/>
    <w:rsid w:val="18EC69AA"/>
    <w:rsid w:val="18F44372"/>
    <w:rsid w:val="18F76747"/>
    <w:rsid w:val="19051AE6"/>
    <w:rsid w:val="19087E5A"/>
    <w:rsid w:val="19097C40"/>
    <w:rsid w:val="190B5982"/>
    <w:rsid w:val="190E24A2"/>
    <w:rsid w:val="190F246E"/>
    <w:rsid w:val="190F450D"/>
    <w:rsid w:val="1910107B"/>
    <w:rsid w:val="19170DA2"/>
    <w:rsid w:val="19207442"/>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7890"/>
    <w:rsid w:val="197E4EC9"/>
    <w:rsid w:val="198A317C"/>
    <w:rsid w:val="198A5B9B"/>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1493E"/>
    <w:rsid w:val="19CB0EFE"/>
    <w:rsid w:val="19CC1F26"/>
    <w:rsid w:val="19D007A8"/>
    <w:rsid w:val="19D02461"/>
    <w:rsid w:val="19D83EBC"/>
    <w:rsid w:val="19DC2EF0"/>
    <w:rsid w:val="19DC7D68"/>
    <w:rsid w:val="19E01BE1"/>
    <w:rsid w:val="19E27436"/>
    <w:rsid w:val="19E90F2D"/>
    <w:rsid w:val="19EA250B"/>
    <w:rsid w:val="19ED3BB5"/>
    <w:rsid w:val="19EE122F"/>
    <w:rsid w:val="19F34D9A"/>
    <w:rsid w:val="19F66475"/>
    <w:rsid w:val="19FA5943"/>
    <w:rsid w:val="1A020CAC"/>
    <w:rsid w:val="1A0C0B4A"/>
    <w:rsid w:val="1A0E7383"/>
    <w:rsid w:val="1A163D2A"/>
    <w:rsid w:val="1A215EE3"/>
    <w:rsid w:val="1A291CE9"/>
    <w:rsid w:val="1A2933F0"/>
    <w:rsid w:val="1A295ED4"/>
    <w:rsid w:val="1A2979B4"/>
    <w:rsid w:val="1A2B340C"/>
    <w:rsid w:val="1A326A5E"/>
    <w:rsid w:val="1A35314D"/>
    <w:rsid w:val="1A390B17"/>
    <w:rsid w:val="1A4351F7"/>
    <w:rsid w:val="1A4D3567"/>
    <w:rsid w:val="1A5277A0"/>
    <w:rsid w:val="1A564E37"/>
    <w:rsid w:val="1A574E8B"/>
    <w:rsid w:val="1A5B332D"/>
    <w:rsid w:val="1A5D418F"/>
    <w:rsid w:val="1A6B53D2"/>
    <w:rsid w:val="1A746F7C"/>
    <w:rsid w:val="1A767810"/>
    <w:rsid w:val="1A795091"/>
    <w:rsid w:val="1A7C1335"/>
    <w:rsid w:val="1A7F4433"/>
    <w:rsid w:val="1A84713F"/>
    <w:rsid w:val="1A864E70"/>
    <w:rsid w:val="1A891BA3"/>
    <w:rsid w:val="1A8F4F1E"/>
    <w:rsid w:val="1A901FBE"/>
    <w:rsid w:val="1A904E3C"/>
    <w:rsid w:val="1A907D69"/>
    <w:rsid w:val="1A981D7B"/>
    <w:rsid w:val="1A991640"/>
    <w:rsid w:val="1A9C3918"/>
    <w:rsid w:val="1AA33EAF"/>
    <w:rsid w:val="1AA86CAF"/>
    <w:rsid w:val="1AA95DF0"/>
    <w:rsid w:val="1AA964C5"/>
    <w:rsid w:val="1AAC5EBD"/>
    <w:rsid w:val="1AB64C6B"/>
    <w:rsid w:val="1AB8464E"/>
    <w:rsid w:val="1AB86D73"/>
    <w:rsid w:val="1ABE6357"/>
    <w:rsid w:val="1AC05FAA"/>
    <w:rsid w:val="1AC41324"/>
    <w:rsid w:val="1ACF3E37"/>
    <w:rsid w:val="1AD0751C"/>
    <w:rsid w:val="1AD24EB0"/>
    <w:rsid w:val="1AD54713"/>
    <w:rsid w:val="1AD610E7"/>
    <w:rsid w:val="1ADA1AD0"/>
    <w:rsid w:val="1ADE5B96"/>
    <w:rsid w:val="1AE82C66"/>
    <w:rsid w:val="1AEB591C"/>
    <w:rsid w:val="1AED0842"/>
    <w:rsid w:val="1AED74F6"/>
    <w:rsid w:val="1AF879A4"/>
    <w:rsid w:val="1B0016C9"/>
    <w:rsid w:val="1B013713"/>
    <w:rsid w:val="1B0648CD"/>
    <w:rsid w:val="1B0821D9"/>
    <w:rsid w:val="1B083805"/>
    <w:rsid w:val="1B0A3A7C"/>
    <w:rsid w:val="1B0D39BA"/>
    <w:rsid w:val="1B0D4E91"/>
    <w:rsid w:val="1B10534B"/>
    <w:rsid w:val="1B1129A7"/>
    <w:rsid w:val="1B134104"/>
    <w:rsid w:val="1B186A7C"/>
    <w:rsid w:val="1B1926CB"/>
    <w:rsid w:val="1B265FC9"/>
    <w:rsid w:val="1B2D60C9"/>
    <w:rsid w:val="1B333666"/>
    <w:rsid w:val="1B3A63E1"/>
    <w:rsid w:val="1B3F232C"/>
    <w:rsid w:val="1B5145D5"/>
    <w:rsid w:val="1B55429F"/>
    <w:rsid w:val="1B5C1C49"/>
    <w:rsid w:val="1B5C4B10"/>
    <w:rsid w:val="1B5F774C"/>
    <w:rsid w:val="1B601D66"/>
    <w:rsid w:val="1B664F65"/>
    <w:rsid w:val="1B7D6CAD"/>
    <w:rsid w:val="1B9D1CD8"/>
    <w:rsid w:val="1BA11EB8"/>
    <w:rsid w:val="1BA43A43"/>
    <w:rsid w:val="1BA65768"/>
    <w:rsid w:val="1BAD08C4"/>
    <w:rsid w:val="1BAD3EDE"/>
    <w:rsid w:val="1BB07692"/>
    <w:rsid w:val="1BB2123C"/>
    <w:rsid w:val="1BBF70DC"/>
    <w:rsid w:val="1BD40132"/>
    <w:rsid w:val="1BD40EFB"/>
    <w:rsid w:val="1BD85300"/>
    <w:rsid w:val="1BD93FE1"/>
    <w:rsid w:val="1BE05A00"/>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3366C"/>
    <w:rsid w:val="1C2D02F8"/>
    <w:rsid w:val="1C3019B6"/>
    <w:rsid w:val="1C327EC7"/>
    <w:rsid w:val="1C3339D4"/>
    <w:rsid w:val="1C4863EB"/>
    <w:rsid w:val="1C4A4C0A"/>
    <w:rsid w:val="1C55783B"/>
    <w:rsid w:val="1C5620B0"/>
    <w:rsid w:val="1C606999"/>
    <w:rsid w:val="1C65681C"/>
    <w:rsid w:val="1C6611FF"/>
    <w:rsid w:val="1C667A4D"/>
    <w:rsid w:val="1C733A6E"/>
    <w:rsid w:val="1C787478"/>
    <w:rsid w:val="1C7A4B33"/>
    <w:rsid w:val="1C7B7EC0"/>
    <w:rsid w:val="1C87286B"/>
    <w:rsid w:val="1C946042"/>
    <w:rsid w:val="1C9D7804"/>
    <w:rsid w:val="1C9E7E54"/>
    <w:rsid w:val="1CA86F01"/>
    <w:rsid w:val="1CAA0938"/>
    <w:rsid w:val="1CAC48C5"/>
    <w:rsid w:val="1CAF26D0"/>
    <w:rsid w:val="1CB15744"/>
    <w:rsid w:val="1CC448CE"/>
    <w:rsid w:val="1CCF1572"/>
    <w:rsid w:val="1CD27076"/>
    <w:rsid w:val="1CD46190"/>
    <w:rsid w:val="1CDC2916"/>
    <w:rsid w:val="1CDD2804"/>
    <w:rsid w:val="1CDD7BFA"/>
    <w:rsid w:val="1CE43CA1"/>
    <w:rsid w:val="1CEC5A44"/>
    <w:rsid w:val="1CF13010"/>
    <w:rsid w:val="1CF370BF"/>
    <w:rsid w:val="1CFF2852"/>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8043E"/>
    <w:rsid w:val="1D4B5D41"/>
    <w:rsid w:val="1D4E285F"/>
    <w:rsid w:val="1D4F7EE9"/>
    <w:rsid w:val="1D531AF1"/>
    <w:rsid w:val="1D557042"/>
    <w:rsid w:val="1D5848DF"/>
    <w:rsid w:val="1D5A137A"/>
    <w:rsid w:val="1D5A4D93"/>
    <w:rsid w:val="1D6007C1"/>
    <w:rsid w:val="1D6A6450"/>
    <w:rsid w:val="1D6C52DC"/>
    <w:rsid w:val="1D6C751F"/>
    <w:rsid w:val="1D70796F"/>
    <w:rsid w:val="1D724902"/>
    <w:rsid w:val="1D7917EF"/>
    <w:rsid w:val="1D7D2370"/>
    <w:rsid w:val="1D7D4C76"/>
    <w:rsid w:val="1D8505E0"/>
    <w:rsid w:val="1D855F2F"/>
    <w:rsid w:val="1D9259FC"/>
    <w:rsid w:val="1D932CF5"/>
    <w:rsid w:val="1D9460DE"/>
    <w:rsid w:val="1DA84041"/>
    <w:rsid w:val="1DA93265"/>
    <w:rsid w:val="1DA96CDC"/>
    <w:rsid w:val="1DAF513F"/>
    <w:rsid w:val="1DB447C8"/>
    <w:rsid w:val="1DB80A24"/>
    <w:rsid w:val="1DBF1E64"/>
    <w:rsid w:val="1DC1491C"/>
    <w:rsid w:val="1DCC31D5"/>
    <w:rsid w:val="1DD023A2"/>
    <w:rsid w:val="1DD16DAA"/>
    <w:rsid w:val="1DD60645"/>
    <w:rsid w:val="1DE071F3"/>
    <w:rsid w:val="1DE3094C"/>
    <w:rsid w:val="1DF25E52"/>
    <w:rsid w:val="1DF62D17"/>
    <w:rsid w:val="1E03278E"/>
    <w:rsid w:val="1E09388F"/>
    <w:rsid w:val="1E0A63E5"/>
    <w:rsid w:val="1E0B3CFF"/>
    <w:rsid w:val="1E0B7097"/>
    <w:rsid w:val="1E122944"/>
    <w:rsid w:val="1E167FA6"/>
    <w:rsid w:val="1E1A0288"/>
    <w:rsid w:val="1E1A488E"/>
    <w:rsid w:val="1E291941"/>
    <w:rsid w:val="1E2B5964"/>
    <w:rsid w:val="1E300851"/>
    <w:rsid w:val="1E301FEE"/>
    <w:rsid w:val="1E343DC7"/>
    <w:rsid w:val="1E3C5518"/>
    <w:rsid w:val="1E3E45C2"/>
    <w:rsid w:val="1E3E62A6"/>
    <w:rsid w:val="1E4059E9"/>
    <w:rsid w:val="1E4421BA"/>
    <w:rsid w:val="1E49220A"/>
    <w:rsid w:val="1E4B6474"/>
    <w:rsid w:val="1E4D6A6C"/>
    <w:rsid w:val="1E5554D9"/>
    <w:rsid w:val="1E5743C5"/>
    <w:rsid w:val="1E6900A7"/>
    <w:rsid w:val="1E725D58"/>
    <w:rsid w:val="1E7D557D"/>
    <w:rsid w:val="1E8209D7"/>
    <w:rsid w:val="1E8A3684"/>
    <w:rsid w:val="1E8B6141"/>
    <w:rsid w:val="1E8D6297"/>
    <w:rsid w:val="1E912F39"/>
    <w:rsid w:val="1E941393"/>
    <w:rsid w:val="1E974386"/>
    <w:rsid w:val="1E994431"/>
    <w:rsid w:val="1EA31D3F"/>
    <w:rsid w:val="1EA51FFC"/>
    <w:rsid w:val="1EA96187"/>
    <w:rsid w:val="1EAD4715"/>
    <w:rsid w:val="1EAE0C03"/>
    <w:rsid w:val="1EB82A38"/>
    <w:rsid w:val="1EB85929"/>
    <w:rsid w:val="1EBD2921"/>
    <w:rsid w:val="1EBF4CD5"/>
    <w:rsid w:val="1ECE1B03"/>
    <w:rsid w:val="1ECE723E"/>
    <w:rsid w:val="1ED55822"/>
    <w:rsid w:val="1EE82B1F"/>
    <w:rsid w:val="1EE83BBB"/>
    <w:rsid w:val="1EEA0B27"/>
    <w:rsid w:val="1EEC1AE0"/>
    <w:rsid w:val="1EEC3E9A"/>
    <w:rsid w:val="1EEF3F3F"/>
    <w:rsid w:val="1EF47C22"/>
    <w:rsid w:val="1EFB41E9"/>
    <w:rsid w:val="1F0A6660"/>
    <w:rsid w:val="1F113D7D"/>
    <w:rsid w:val="1F1B3A11"/>
    <w:rsid w:val="1F27018F"/>
    <w:rsid w:val="1F2D7DE6"/>
    <w:rsid w:val="1F2E587C"/>
    <w:rsid w:val="1F347E5D"/>
    <w:rsid w:val="1F3737CD"/>
    <w:rsid w:val="1F3965C5"/>
    <w:rsid w:val="1F3F7CB8"/>
    <w:rsid w:val="1F4446D7"/>
    <w:rsid w:val="1F454DA9"/>
    <w:rsid w:val="1F477D89"/>
    <w:rsid w:val="1F504A65"/>
    <w:rsid w:val="1F507664"/>
    <w:rsid w:val="1F52284F"/>
    <w:rsid w:val="1F544B9B"/>
    <w:rsid w:val="1F6037D1"/>
    <w:rsid w:val="1F61588F"/>
    <w:rsid w:val="1F637F5A"/>
    <w:rsid w:val="1F764C52"/>
    <w:rsid w:val="1F7C64ED"/>
    <w:rsid w:val="1F802382"/>
    <w:rsid w:val="1F9A7DD3"/>
    <w:rsid w:val="1FA35CF7"/>
    <w:rsid w:val="1FAA54F7"/>
    <w:rsid w:val="1FB234B9"/>
    <w:rsid w:val="1FB966AC"/>
    <w:rsid w:val="1FBA3B2C"/>
    <w:rsid w:val="1FC92424"/>
    <w:rsid w:val="1FCD474B"/>
    <w:rsid w:val="1FD84A82"/>
    <w:rsid w:val="1FD95C3E"/>
    <w:rsid w:val="1FE91010"/>
    <w:rsid w:val="1FEA7C4D"/>
    <w:rsid w:val="1FED0EE5"/>
    <w:rsid w:val="1FED1708"/>
    <w:rsid w:val="1FF00B32"/>
    <w:rsid w:val="1FF4310A"/>
    <w:rsid w:val="1FF70657"/>
    <w:rsid w:val="2001273C"/>
    <w:rsid w:val="20072690"/>
    <w:rsid w:val="200E03D3"/>
    <w:rsid w:val="200F45A3"/>
    <w:rsid w:val="201629C6"/>
    <w:rsid w:val="20170A9A"/>
    <w:rsid w:val="20173126"/>
    <w:rsid w:val="20256BF3"/>
    <w:rsid w:val="202904CB"/>
    <w:rsid w:val="202A66BB"/>
    <w:rsid w:val="202E1138"/>
    <w:rsid w:val="202E3B84"/>
    <w:rsid w:val="203971E9"/>
    <w:rsid w:val="204B6316"/>
    <w:rsid w:val="204D6F97"/>
    <w:rsid w:val="20507F06"/>
    <w:rsid w:val="20594BEA"/>
    <w:rsid w:val="205C57BC"/>
    <w:rsid w:val="205D4887"/>
    <w:rsid w:val="20636415"/>
    <w:rsid w:val="20787F7E"/>
    <w:rsid w:val="207A7253"/>
    <w:rsid w:val="207D2005"/>
    <w:rsid w:val="20800624"/>
    <w:rsid w:val="20834D77"/>
    <w:rsid w:val="208916D3"/>
    <w:rsid w:val="208C58CE"/>
    <w:rsid w:val="20940513"/>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50E20"/>
    <w:rsid w:val="20DB4340"/>
    <w:rsid w:val="20E01554"/>
    <w:rsid w:val="20E55B96"/>
    <w:rsid w:val="20E9140C"/>
    <w:rsid w:val="20EF51C8"/>
    <w:rsid w:val="20F13F32"/>
    <w:rsid w:val="20F453F7"/>
    <w:rsid w:val="20F54434"/>
    <w:rsid w:val="20F627FE"/>
    <w:rsid w:val="20F81429"/>
    <w:rsid w:val="20F8778E"/>
    <w:rsid w:val="20FE48A8"/>
    <w:rsid w:val="20FE4BBD"/>
    <w:rsid w:val="21003A34"/>
    <w:rsid w:val="2103608A"/>
    <w:rsid w:val="21074BDD"/>
    <w:rsid w:val="210F68A1"/>
    <w:rsid w:val="211D790C"/>
    <w:rsid w:val="2120090B"/>
    <w:rsid w:val="212815C7"/>
    <w:rsid w:val="212A6F96"/>
    <w:rsid w:val="212D0011"/>
    <w:rsid w:val="213B5D42"/>
    <w:rsid w:val="213D76B7"/>
    <w:rsid w:val="2143692E"/>
    <w:rsid w:val="21452AE2"/>
    <w:rsid w:val="2148417B"/>
    <w:rsid w:val="21553ADF"/>
    <w:rsid w:val="21580349"/>
    <w:rsid w:val="215F24F2"/>
    <w:rsid w:val="215F56B2"/>
    <w:rsid w:val="216C6B87"/>
    <w:rsid w:val="2175003E"/>
    <w:rsid w:val="217A71B3"/>
    <w:rsid w:val="218414ED"/>
    <w:rsid w:val="218F158A"/>
    <w:rsid w:val="219354AA"/>
    <w:rsid w:val="2196788C"/>
    <w:rsid w:val="21AC0E6A"/>
    <w:rsid w:val="21B34081"/>
    <w:rsid w:val="21B474C8"/>
    <w:rsid w:val="21B76CF4"/>
    <w:rsid w:val="21BC401D"/>
    <w:rsid w:val="21BF1C5A"/>
    <w:rsid w:val="21CC7D65"/>
    <w:rsid w:val="21CE5A08"/>
    <w:rsid w:val="21DC4656"/>
    <w:rsid w:val="21E5678C"/>
    <w:rsid w:val="21E8009D"/>
    <w:rsid w:val="21EC66F9"/>
    <w:rsid w:val="21F27385"/>
    <w:rsid w:val="21F80754"/>
    <w:rsid w:val="22103ECE"/>
    <w:rsid w:val="221500FE"/>
    <w:rsid w:val="22160E61"/>
    <w:rsid w:val="22170083"/>
    <w:rsid w:val="221C0E61"/>
    <w:rsid w:val="221E4044"/>
    <w:rsid w:val="222847AD"/>
    <w:rsid w:val="222C69A2"/>
    <w:rsid w:val="222E4B36"/>
    <w:rsid w:val="222F05E6"/>
    <w:rsid w:val="22335E59"/>
    <w:rsid w:val="223B5364"/>
    <w:rsid w:val="22447536"/>
    <w:rsid w:val="224744C4"/>
    <w:rsid w:val="22487837"/>
    <w:rsid w:val="224B0DB4"/>
    <w:rsid w:val="22550A45"/>
    <w:rsid w:val="22583396"/>
    <w:rsid w:val="22663911"/>
    <w:rsid w:val="226B74FA"/>
    <w:rsid w:val="226D0C21"/>
    <w:rsid w:val="226E5EB1"/>
    <w:rsid w:val="226F2BB2"/>
    <w:rsid w:val="22700DA5"/>
    <w:rsid w:val="22721973"/>
    <w:rsid w:val="22721E20"/>
    <w:rsid w:val="227352E8"/>
    <w:rsid w:val="22820535"/>
    <w:rsid w:val="22821344"/>
    <w:rsid w:val="22882272"/>
    <w:rsid w:val="22956C49"/>
    <w:rsid w:val="229F5B62"/>
    <w:rsid w:val="22B73726"/>
    <w:rsid w:val="22B80B17"/>
    <w:rsid w:val="22B90065"/>
    <w:rsid w:val="22C03051"/>
    <w:rsid w:val="22C56511"/>
    <w:rsid w:val="22C715DD"/>
    <w:rsid w:val="22CC1BC1"/>
    <w:rsid w:val="22CD401B"/>
    <w:rsid w:val="22CF79CB"/>
    <w:rsid w:val="22D030BB"/>
    <w:rsid w:val="22D136B0"/>
    <w:rsid w:val="22D25F3B"/>
    <w:rsid w:val="22D6669B"/>
    <w:rsid w:val="22DE51F5"/>
    <w:rsid w:val="22E047A1"/>
    <w:rsid w:val="22E36089"/>
    <w:rsid w:val="22EA7FB3"/>
    <w:rsid w:val="22ED1151"/>
    <w:rsid w:val="22EF3AA1"/>
    <w:rsid w:val="22F0339E"/>
    <w:rsid w:val="22F1489D"/>
    <w:rsid w:val="22F260B3"/>
    <w:rsid w:val="23014B3D"/>
    <w:rsid w:val="23075061"/>
    <w:rsid w:val="230A64F4"/>
    <w:rsid w:val="2314181E"/>
    <w:rsid w:val="2317727F"/>
    <w:rsid w:val="231B1E97"/>
    <w:rsid w:val="232020A5"/>
    <w:rsid w:val="23247DA8"/>
    <w:rsid w:val="23263DF4"/>
    <w:rsid w:val="23280925"/>
    <w:rsid w:val="232A010D"/>
    <w:rsid w:val="232A727C"/>
    <w:rsid w:val="233072E9"/>
    <w:rsid w:val="23386127"/>
    <w:rsid w:val="233D00E7"/>
    <w:rsid w:val="23434E07"/>
    <w:rsid w:val="23485BD1"/>
    <w:rsid w:val="234C334C"/>
    <w:rsid w:val="23550E3B"/>
    <w:rsid w:val="2358023D"/>
    <w:rsid w:val="235915E3"/>
    <w:rsid w:val="235F75E7"/>
    <w:rsid w:val="23607971"/>
    <w:rsid w:val="23727A3F"/>
    <w:rsid w:val="237510A8"/>
    <w:rsid w:val="237A6D5C"/>
    <w:rsid w:val="237F1315"/>
    <w:rsid w:val="237F27A7"/>
    <w:rsid w:val="238D0AEC"/>
    <w:rsid w:val="238F1F09"/>
    <w:rsid w:val="239405B7"/>
    <w:rsid w:val="23996EAA"/>
    <w:rsid w:val="239D4430"/>
    <w:rsid w:val="23A55F61"/>
    <w:rsid w:val="23A63296"/>
    <w:rsid w:val="23A856CF"/>
    <w:rsid w:val="23A91586"/>
    <w:rsid w:val="23AA4313"/>
    <w:rsid w:val="23AB0E53"/>
    <w:rsid w:val="23AF45AC"/>
    <w:rsid w:val="23BC401C"/>
    <w:rsid w:val="23C228CA"/>
    <w:rsid w:val="23C47EE0"/>
    <w:rsid w:val="23C97F42"/>
    <w:rsid w:val="23CB2FC5"/>
    <w:rsid w:val="23D07021"/>
    <w:rsid w:val="23DC78BC"/>
    <w:rsid w:val="23E64F34"/>
    <w:rsid w:val="23E75469"/>
    <w:rsid w:val="23ED67BF"/>
    <w:rsid w:val="23EE1A0B"/>
    <w:rsid w:val="23EE32CE"/>
    <w:rsid w:val="23F30F6A"/>
    <w:rsid w:val="23F650B1"/>
    <w:rsid w:val="23FA5B9E"/>
    <w:rsid w:val="240050CB"/>
    <w:rsid w:val="240F66A9"/>
    <w:rsid w:val="24107D2B"/>
    <w:rsid w:val="241157A7"/>
    <w:rsid w:val="24191D8F"/>
    <w:rsid w:val="241F1881"/>
    <w:rsid w:val="242148AF"/>
    <w:rsid w:val="243D017A"/>
    <w:rsid w:val="24444FD4"/>
    <w:rsid w:val="24464871"/>
    <w:rsid w:val="244A34E7"/>
    <w:rsid w:val="245D17E8"/>
    <w:rsid w:val="24641D94"/>
    <w:rsid w:val="24685BA5"/>
    <w:rsid w:val="24696713"/>
    <w:rsid w:val="24706349"/>
    <w:rsid w:val="24711307"/>
    <w:rsid w:val="24754CB4"/>
    <w:rsid w:val="24775B99"/>
    <w:rsid w:val="247A0B6D"/>
    <w:rsid w:val="24821C44"/>
    <w:rsid w:val="24822A2F"/>
    <w:rsid w:val="248B587E"/>
    <w:rsid w:val="248D1D37"/>
    <w:rsid w:val="24965CCD"/>
    <w:rsid w:val="249B0EDA"/>
    <w:rsid w:val="249D6F0E"/>
    <w:rsid w:val="24A03D43"/>
    <w:rsid w:val="24A54AA5"/>
    <w:rsid w:val="24AB13AF"/>
    <w:rsid w:val="24AB6028"/>
    <w:rsid w:val="24B10DC1"/>
    <w:rsid w:val="24B22A0D"/>
    <w:rsid w:val="24B331B5"/>
    <w:rsid w:val="24B37F87"/>
    <w:rsid w:val="24B94F60"/>
    <w:rsid w:val="24BE00A1"/>
    <w:rsid w:val="24D264D0"/>
    <w:rsid w:val="24D8775D"/>
    <w:rsid w:val="24E3649F"/>
    <w:rsid w:val="24E5269B"/>
    <w:rsid w:val="24EE263C"/>
    <w:rsid w:val="24EF13F1"/>
    <w:rsid w:val="24F978B1"/>
    <w:rsid w:val="24FE3045"/>
    <w:rsid w:val="250333BB"/>
    <w:rsid w:val="250D00F8"/>
    <w:rsid w:val="25210E2A"/>
    <w:rsid w:val="25261539"/>
    <w:rsid w:val="25285778"/>
    <w:rsid w:val="252B3115"/>
    <w:rsid w:val="253009E7"/>
    <w:rsid w:val="25314B2C"/>
    <w:rsid w:val="253709F7"/>
    <w:rsid w:val="253913E9"/>
    <w:rsid w:val="253D75BE"/>
    <w:rsid w:val="25431853"/>
    <w:rsid w:val="254546F8"/>
    <w:rsid w:val="254876B3"/>
    <w:rsid w:val="255513D2"/>
    <w:rsid w:val="255A50C8"/>
    <w:rsid w:val="255B49B3"/>
    <w:rsid w:val="255C1932"/>
    <w:rsid w:val="255E294F"/>
    <w:rsid w:val="25692DFE"/>
    <w:rsid w:val="256D6BF2"/>
    <w:rsid w:val="25710F06"/>
    <w:rsid w:val="257803EE"/>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E7808"/>
    <w:rsid w:val="25E6527D"/>
    <w:rsid w:val="25F67CD3"/>
    <w:rsid w:val="26040C06"/>
    <w:rsid w:val="260861C1"/>
    <w:rsid w:val="260A6D85"/>
    <w:rsid w:val="261376AF"/>
    <w:rsid w:val="26197FFF"/>
    <w:rsid w:val="261B5B78"/>
    <w:rsid w:val="261B6EC1"/>
    <w:rsid w:val="262D5251"/>
    <w:rsid w:val="2633043C"/>
    <w:rsid w:val="26340AC3"/>
    <w:rsid w:val="26403ABF"/>
    <w:rsid w:val="264A3E95"/>
    <w:rsid w:val="264B1ACA"/>
    <w:rsid w:val="264D2317"/>
    <w:rsid w:val="26564BED"/>
    <w:rsid w:val="2663123F"/>
    <w:rsid w:val="266339E8"/>
    <w:rsid w:val="266D7BA7"/>
    <w:rsid w:val="26725883"/>
    <w:rsid w:val="26737526"/>
    <w:rsid w:val="267B6EC2"/>
    <w:rsid w:val="26872E00"/>
    <w:rsid w:val="268A2240"/>
    <w:rsid w:val="26916DB8"/>
    <w:rsid w:val="269837EF"/>
    <w:rsid w:val="26A13108"/>
    <w:rsid w:val="26A84125"/>
    <w:rsid w:val="26AF7EB1"/>
    <w:rsid w:val="26B8558F"/>
    <w:rsid w:val="26C03942"/>
    <w:rsid w:val="26CC5F73"/>
    <w:rsid w:val="26CF27C0"/>
    <w:rsid w:val="26D07CC0"/>
    <w:rsid w:val="26F0116E"/>
    <w:rsid w:val="27007DB1"/>
    <w:rsid w:val="27023FD8"/>
    <w:rsid w:val="270268FC"/>
    <w:rsid w:val="27115F5E"/>
    <w:rsid w:val="271438F4"/>
    <w:rsid w:val="27181BBE"/>
    <w:rsid w:val="272201E2"/>
    <w:rsid w:val="27321F5C"/>
    <w:rsid w:val="27366714"/>
    <w:rsid w:val="273E15AB"/>
    <w:rsid w:val="274159F7"/>
    <w:rsid w:val="27470345"/>
    <w:rsid w:val="27492EA8"/>
    <w:rsid w:val="274B09CE"/>
    <w:rsid w:val="275269EE"/>
    <w:rsid w:val="276010D4"/>
    <w:rsid w:val="27614F78"/>
    <w:rsid w:val="27653B8D"/>
    <w:rsid w:val="276B0663"/>
    <w:rsid w:val="276C47FF"/>
    <w:rsid w:val="277973C8"/>
    <w:rsid w:val="27880564"/>
    <w:rsid w:val="278C4BFF"/>
    <w:rsid w:val="278E5245"/>
    <w:rsid w:val="279025EE"/>
    <w:rsid w:val="27924A6D"/>
    <w:rsid w:val="27AA4362"/>
    <w:rsid w:val="27AF12EF"/>
    <w:rsid w:val="27B47525"/>
    <w:rsid w:val="27BF67BA"/>
    <w:rsid w:val="27C60A21"/>
    <w:rsid w:val="27D021D8"/>
    <w:rsid w:val="27D54E77"/>
    <w:rsid w:val="27DE1BFF"/>
    <w:rsid w:val="27E44357"/>
    <w:rsid w:val="27EA32D3"/>
    <w:rsid w:val="27F22F77"/>
    <w:rsid w:val="27F27D36"/>
    <w:rsid w:val="27F34EE4"/>
    <w:rsid w:val="27F75AC8"/>
    <w:rsid w:val="27F9211D"/>
    <w:rsid w:val="27FE3A6F"/>
    <w:rsid w:val="280043D0"/>
    <w:rsid w:val="280336C7"/>
    <w:rsid w:val="280E125B"/>
    <w:rsid w:val="280F0B82"/>
    <w:rsid w:val="28214635"/>
    <w:rsid w:val="282928B7"/>
    <w:rsid w:val="283257B8"/>
    <w:rsid w:val="28336351"/>
    <w:rsid w:val="28340CB8"/>
    <w:rsid w:val="283A2E58"/>
    <w:rsid w:val="28410CFF"/>
    <w:rsid w:val="284D26F7"/>
    <w:rsid w:val="284D37AD"/>
    <w:rsid w:val="28532EFE"/>
    <w:rsid w:val="285D6C2F"/>
    <w:rsid w:val="285E6382"/>
    <w:rsid w:val="28607CE1"/>
    <w:rsid w:val="286F63D7"/>
    <w:rsid w:val="28757C43"/>
    <w:rsid w:val="287C35EC"/>
    <w:rsid w:val="2884313F"/>
    <w:rsid w:val="288956F5"/>
    <w:rsid w:val="288D263D"/>
    <w:rsid w:val="28931C39"/>
    <w:rsid w:val="28953D90"/>
    <w:rsid w:val="28954BFC"/>
    <w:rsid w:val="289B49E3"/>
    <w:rsid w:val="28A66A75"/>
    <w:rsid w:val="28A7347C"/>
    <w:rsid w:val="28A9531B"/>
    <w:rsid w:val="28A95880"/>
    <w:rsid w:val="28B5267A"/>
    <w:rsid w:val="28BC1249"/>
    <w:rsid w:val="28BC55B3"/>
    <w:rsid w:val="28BF59E6"/>
    <w:rsid w:val="28CF54AB"/>
    <w:rsid w:val="28D773A2"/>
    <w:rsid w:val="28E069B4"/>
    <w:rsid w:val="28E17E2C"/>
    <w:rsid w:val="28E44161"/>
    <w:rsid w:val="28E474F2"/>
    <w:rsid w:val="28EE3C91"/>
    <w:rsid w:val="28FA1728"/>
    <w:rsid w:val="28FB61AA"/>
    <w:rsid w:val="29046B1A"/>
    <w:rsid w:val="29070F98"/>
    <w:rsid w:val="290D6FCA"/>
    <w:rsid w:val="2911001D"/>
    <w:rsid w:val="291671BE"/>
    <w:rsid w:val="291E162B"/>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8500B"/>
    <w:rsid w:val="297E42BA"/>
    <w:rsid w:val="298201B8"/>
    <w:rsid w:val="298D1AEF"/>
    <w:rsid w:val="29934E70"/>
    <w:rsid w:val="299B07C3"/>
    <w:rsid w:val="29A57939"/>
    <w:rsid w:val="29A646F0"/>
    <w:rsid w:val="29AB7532"/>
    <w:rsid w:val="29AC64D3"/>
    <w:rsid w:val="29AF2EDB"/>
    <w:rsid w:val="29B508BB"/>
    <w:rsid w:val="29B772EE"/>
    <w:rsid w:val="29B92117"/>
    <w:rsid w:val="29BD4006"/>
    <w:rsid w:val="29C8620F"/>
    <w:rsid w:val="29CA48E3"/>
    <w:rsid w:val="29CB4F0A"/>
    <w:rsid w:val="29E705C4"/>
    <w:rsid w:val="29F6357B"/>
    <w:rsid w:val="29F64D54"/>
    <w:rsid w:val="29FF1F77"/>
    <w:rsid w:val="2A0011E1"/>
    <w:rsid w:val="2A0C476F"/>
    <w:rsid w:val="2A0D3CE8"/>
    <w:rsid w:val="2A127934"/>
    <w:rsid w:val="2A173EF4"/>
    <w:rsid w:val="2A3B3E69"/>
    <w:rsid w:val="2A3F15E1"/>
    <w:rsid w:val="2A451545"/>
    <w:rsid w:val="2A467378"/>
    <w:rsid w:val="2A4B11DF"/>
    <w:rsid w:val="2A4F54C7"/>
    <w:rsid w:val="2A5A7292"/>
    <w:rsid w:val="2A6E2A78"/>
    <w:rsid w:val="2A6F4DB5"/>
    <w:rsid w:val="2A737DA4"/>
    <w:rsid w:val="2A7529B9"/>
    <w:rsid w:val="2A8050E9"/>
    <w:rsid w:val="2A805538"/>
    <w:rsid w:val="2A821A61"/>
    <w:rsid w:val="2A8E6C05"/>
    <w:rsid w:val="2A917182"/>
    <w:rsid w:val="2A920759"/>
    <w:rsid w:val="2A974BCB"/>
    <w:rsid w:val="2A9C49E4"/>
    <w:rsid w:val="2AAC1F63"/>
    <w:rsid w:val="2AAC4C40"/>
    <w:rsid w:val="2AB90F00"/>
    <w:rsid w:val="2ABB429B"/>
    <w:rsid w:val="2ABD4B9B"/>
    <w:rsid w:val="2AC175B9"/>
    <w:rsid w:val="2AC64A5F"/>
    <w:rsid w:val="2AC9741F"/>
    <w:rsid w:val="2ACA28DF"/>
    <w:rsid w:val="2ACE612A"/>
    <w:rsid w:val="2ADA1FD1"/>
    <w:rsid w:val="2ADC2585"/>
    <w:rsid w:val="2AE020A3"/>
    <w:rsid w:val="2AF012D3"/>
    <w:rsid w:val="2AF26DAA"/>
    <w:rsid w:val="2AFA5225"/>
    <w:rsid w:val="2B056378"/>
    <w:rsid w:val="2B08119A"/>
    <w:rsid w:val="2B085178"/>
    <w:rsid w:val="2B0B1C38"/>
    <w:rsid w:val="2B110DC0"/>
    <w:rsid w:val="2B164F0E"/>
    <w:rsid w:val="2B200A00"/>
    <w:rsid w:val="2B227650"/>
    <w:rsid w:val="2B2C22C2"/>
    <w:rsid w:val="2B2D65DC"/>
    <w:rsid w:val="2B302D1A"/>
    <w:rsid w:val="2B315CB1"/>
    <w:rsid w:val="2B321E0D"/>
    <w:rsid w:val="2B3462F4"/>
    <w:rsid w:val="2B351CD1"/>
    <w:rsid w:val="2B4564CE"/>
    <w:rsid w:val="2B473142"/>
    <w:rsid w:val="2B515AB1"/>
    <w:rsid w:val="2B670F3D"/>
    <w:rsid w:val="2B6A480A"/>
    <w:rsid w:val="2B730BFC"/>
    <w:rsid w:val="2B77462E"/>
    <w:rsid w:val="2B79314A"/>
    <w:rsid w:val="2B990220"/>
    <w:rsid w:val="2BA07465"/>
    <w:rsid w:val="2BA43457"/>
    <w:rsid w:val="2BA56072"/>
    <w:rsid w:val="2BA62DB5"/>
    <w:rsid w:val="2BA77AD4"/>
    <w:rsid w:val="2BA90775"/>
    <w:rsid w:val="2BB259E6"/>
    <w:rsid w:val="2BC55E0D"/>
    <w:rsid w:val="2BC636A5"/>
    <w:rsid w:val="2BCA539C"/>
    <w:rsid w:val="2BD3485D"/>
    <w:rsid w:val="2BD70D04"/>
    <w:rsid w:val="2BEA572B"/>
    <w:rsid w:val="2BEF1332"/>
    <w:rsid w:val="2BF37482"/>
    <w:rsid w:val="2C00354A"/>
    <w:rsid w:val="2C014C9D"/>
    <w:rsid w:val="2C04740C"/>
    <w:rsid w:val="2C0504F8"/>
    <w:rsid w:val="2C0577B1"/>
    <w:rsid w:val="2C1E5A47"/>
    <w:rsid w:val="2C311769"/>
    <w:rsid w:val="2C433E00"/>
    <w:rsid w:val="2C436D28"/>
    <w:rsid w:val="2C496564"/>
    <w:rsid w:val="2C4A654B"/>
    <w:rsid w:val="2C4D619A"/>
    <w:rsid w:val="2C4F13F0"/>
    <w:rsid w:val="2C501603"/>
    <w:rsid w:val="2C5B1458"/>
    <w:rsid w:val="2C5F3E2E"/>
    <w:rsid w:val="2C617C53"/>
    <w:rsid w:val="2C667518"/>
    <w:rsid w:val="2C682011"/>
    <w:rsid w:val="2C7631D7"/>
    <w:rsid w:val="2C790296"/>
    <w:rsid w:val="2C7E7AD5"/>
    <w:rsid w:val="2C8928F0"/>
    <w:rsid w:val="2C8C31C6"/>
    <w:rsid w:val="2C923F36"/>
    <w:rsid w:val="2C93579A"/>
    <w:rsid w:val="2C961AF8"/>
    <w:rsid w:val="2C9756BF"/>
    <w:rsid w:val="2CA867F5"/>
    <w:rsid w:val="2CAD5B03"/>
    <w:rsid w:val="2CAE3B13"/>
    <w:rsid w:val="2CAF788B"/>
    <w:rsid w:val="2CB664E0"/>
    <w:rsid w:val="2CB82798"/>
    <w:rsid w:val="2CC708B0"/>
    <w:rsid w:val="2CD37602"/>
    <w:rsid w:val="2CD4654A"/>
    <w:rsid w:val="2CDC692A"/>
    <w:rsid w:val="2CEE15E1"/>
    <w:rsid w:val="2CF06A3C"/>
    <w:rsid w:val="2CF26F5B"/>
    <w:rsid w:val="2CFF086A"/>
    <w:rsid w:val="2D007F9F"/>
    <w:rsid w:val="2D064B26"/>
    <w:rsid w:val="2D082C33"/>
    <w:rsid w:val="2D086932"/>
    <w:rsid w:val="2D104632"/>
    <w:rsid w:val="2D2D3727"/>
    <w:rsid w:val="2D3072FE"/>
    <w:rsid w:val="2D31028B"/>
    <w:rsid w:val="2D356F9E"/>
    <w:rsid w:val="2D416432"/>
    <w:rsid w:val="2D4233A6"/>
    <w:rsid w:val="2D445E5E"/>
    <w:rsid w:val="2D4537ED"/>
    <w:rsid w:val="2D487A88"/>
    <w:rsid w:val="2D6C388D"/>
    <w:rsid w:val="2D716D64"/>
    <w:rsid w:val="2D787FD9"/>
    <w:rsid w:val="2D797FB2"/>
    <w:rsid w:val="2D974D23"/>
    <w:rsid w:val="2D9B3D20"/>
    <w:rsid w:val="2DA25C72"/>
    <w:rsid w:val="2DA62658"/>
    <w:rsid w:val="2DAD0982"/>
    <w:rsid w:val="2DAF5D1C"/>
    <w:rsid w:val="2DB10A22"/>
    <w:rsid w:val="2DB46B3D"/>
    <w:rsid w:val="2DB52669"/>
    <w:rsid w:val="2DBE0579"/>
    <w:rsid w:val="2DBE7D96"/>
    <w:rsid w:val="2DBF4E1F"/>
    <w:rsid w:val="2DC35F5D"/>
    <w:rsid w:val="2DC75B1A"/>
    <w:rsid w:val="2DD760D9"/>
    <w:rsid w:val="2DDB4B6D"/>
    <w:rsid w:val="2DE5515E"/>
    <w:rsid w:val="2DED13BE"/>
    <w:rsid w:val="2DF52FB9"/>
    <w:rsid w:val="2DF73F30"/>
    <w:rsid w:val="2DFA1D0C"/>
    <w:rsid w:val="2E0C7A4C"/>
    <w:rsid w:val="2E0E4621"/>
    <w:rsid w:val="2E1121FD"/>
    <w:rsid w:val="2E14569B"/>
    <w:rsid w:val="2E205229"/>
    <w:rsid w:val="2E254B37"/>
    <w:rsid w:val="2E2875C3"/>
    <w:rsid w:val="2E2D1D61"/>
    <w:rsid w:val="2E353422"/>
    <w:rsid w:val="2E380991"/>
    <w:rsid w:val="2E3C6173"/>
    <w:rsid w:val="2E3D4802"/>
    <w:rsid w:val="2E5024D8"/>
    <w:rsid w:val="2E643BF9"/>
    <w:rsid w:val="2E660A34"/>
    <w:rsid w:val="2E680509"/>
    <w:rsid w:val="2E89270D"/>
    <w:rsid w:val="2E9464DD"/>
    <w:rsid w:val="2E9C47E1"/>
    <w:rsid w:val="2EA23EF2"/>
    <w:rsid w:val="2EA469A3"/>
    <w:rsid w:val="2EAA5EA7"/>
    <w:rsid w:val="2EAE08A6"/>
    <w:rsid w:val="2EB27487"/>
    <w:rsid w:val="2EC21C31"/>
    <w:rsid w:val="2EC53E66"/>
    <w:rsid w:val="2EC759CF"/>
    <w:rsid w:val="2ECE7C60"/>
    <w:rsid w:val="2ECF267B"/>
    <w:rsid w:val="2ED26976"/>
    <w:rsid w:val="2EE4485A"/>
    <w:rsid w:val="2EE51466"/>
    <w:rsid w:val="2EE52A03"/>
    <w:rsid w:val="2EE53182"/>
    <w:rsid w:val="2EE72F28"/>
    <w:rsid w:val="2EEB1791"/>
    <w:rsid w:val="2EF14059"/>
    <w:rsid w:val="2EF27580"/>
    <w:rsid w:val="2EF83B5E"/>
    <w:rsid w:val="2EFA7A0D"/>
    <w:rsid w:val="2EFB3FE6"/>
    <w:rsid w:val="2EFB595F"/>
    <w:rsid w:val="2EFE3AC4"/>
    <w:rsid w:val="2F02254F"/>
    <w:rsid w:val="2F057C99"/>
    <w:rsid w:val="2F0D6753"/>
    <w:rsid w:val="2F0F7940"/>
    <w:rsid w:val="2F1018F3"/>
    <w:rsid w:val="2F1405B3"/>
    <w:rsid w:val="2F154307"/>
    <w:rsid w:val="2F1C39E1"/>
    <w:rsid w:val="2F230191"/>
    <w:rsid w:val="2F234319"/>
    <w:rsid w:val="2F285092"/>
    <w:rsid w:val="2F370668"/>
    <w:rsid w:val="2F3D200F"/>
    <w:rsid w:val="2F402D6C"/>
    <w:rsid w:val="2F4575D0"/>
    <w:rsid w:val="2F4E4C44"/>
    <w:rsid w:val="2F4F2BD8"/>
    <w:rsid w:val="2F6C38FB"/>
    <w:rsid w:val="2F781F3C"/>
    <w:rsid w:val="2F7F152E"/>
    <w:rsid w:val="2F811219"/>
    <w:rsid w:val="2F843638"/>
    <w:rsid w:val="2F9F6B02"/>
    <w:rsid w:val="2F9F7778"/>
    <w:rsid w:val="2FA1288C"/>
    <w:rsid w:val="2FA13F69"/>
    <w:rsid w:val="2FA25AB8"/>
    <w:rsid w:val="2FA43916"/>
    <w:rsid w:val="2FA6434F"/>
    <w:rsid w:val="2FA766BC"/>
    <w:rsid w:val="2FB113E5"/>
    <w:rsid w:val="2FB52647"/>
    <w:rsid w:val="2FB54744"/>
    <w:rsid w:val="2FC70CB8"/>
    <w:rsid w:val="2FCA1C72"/>
    <w:rsid w:val="2FCB0E21"/>
    <w:rsid w:val="2FD73D5F"/>
    <w:rsid w:val="2FDB432B"/>
    <w:rsid w:val="2FDC6B98"/>
    <w:rsid w:val="2FDF68B6"/>
    <w:rsid w:val="2FE465CC"/>
    <w:rsid w:val="2FED56B0"/>
    <w:rsid w:val="2FEF5776"/>
    <w:rsid w:val="2FF657DC"/>
    <w:rsid w:val="2FFB7225"/>
    <w:rsid w:val="300E5103"/>
    <w:rsid w:val="30114C3C"/>
    <w:rsid w:val="30132A83"/>
    <w:rsid w:val="30243ECE"/>
    <w:rsid w:val="302E2308"/>
    <w:rsid w:val="303A40DD"/>
    <w:rsid w:val="304173D0"/>
    <w:rsid w:val="30442620"/>
    <w:rsid w:val="304B6BB7"/>
    <w:rsid w:val="304C4503"/>
    <w:rsid w:val="30526AC1"/>
    <w:rsid w:val="30530FD9"/>
    <w:rsid w:val="3054190C"/>
    <w:rsid w:val="305560AE"/>
    <w:rsid w:val="305B2D55"/>
    <w:rsid w:val="305D124C"/>
    <w:rsid w:val="30615D69"/>
    <w:rsid w:val="306E1EF1"/>
    <w:rsid w:val="306E6922"/>
    <w:rsid w:val="30781681"/>
    <w:rsid w:val="307B3FF9"/>
    <w:rsid w:val="30910176"/>
    <w:rsid w:val="309444DE"/>
    <w:rsid w:val="309D2147"/>
    <w:rsid w:val="30A85C99"/>
    <w:rsid w:val="30AA4130"/>
    <w:rsid w:val="30AB47C5"/>
    <w:rsid w:val="30B7355D"/>
    <w:rsid w:val="30B94AC0"/>
    <w:rsid w:val="30BF15DF"/>
    <w:rsid w:val="30C66D08"/>
    <w:rsid w:val="30D914CE"/>
    <w:rsid w:val="30E31EEB"/>
    <w:rsid w:val="30E64CA0"/>
    <w:rsid w:val="30F659DB"/>
    <w:rsid w:val="30FA4CE6"/>
    <w:rsid w:val="31081AAA"/>
    <w:rsid w:val="311C7FAB"/>
    <w:rsid w:val="31231685"/>
    <w:rsid w:val="31253FB8"/>
    <w:rsid w:val="31340303"/>
    <w:rsid w:val="31371B54"/>
    <w:rsid w:val="31383F5C"/>
    <w:rsid w:val="31394B19"/>
    <w:rsid w:val="313C0C23"/>
    <w:rsid w:val="313F32EB"/>
    <w:rsid w:val="31406B5D"/>
    <w:rsid w:val="31420A94"/>
    <w:rsid w:val="314673FF"/>
    <w:rsid w:val="31544FB1"/>
    <w:rsid w:val="31571977"/>
    <w:rsid w:val="31571C78"/>
    <w:rsid w:val="315C54FC"/>
    <w:rsid w:val="31647F94"/>
    <w:rsid w:val="31683A6E"/>
    <w:rsid w:val="31723FFB"/>
    <w:rsid w:val="31725C00"/>
    <w:rsid w:val="317A104A"/>
    <w:rsid w:val="317F3FBE"/>
    <w:rsid w:val="31815569"/>
    <w:rsid w:val="31854832"/>
    <w:rsid w:val="31884274"/>
    <w:rsid w:val="3188725A"/>
    <w:rsid w:val="318949FD"/>
    <w:rsid w:val="318B0F4D"/>
    <w:rsid w:val="318E6312"/>
    <w:rsid w:val="319B2E7D"/>
    <w:rsid w:val="31A90008"/>
    <w:rsid w:val="31AD726B"/>
    <w:rsid w:val="31AF6A0C"/>
    <w:rsid w:val="31B17FEA"/>
    <w:rsid w:val="31B76813"/>
    <w:rsid w:val="31BC226A"/>
    <w:rsid w:val="31C0715C"/>
    <w:rsid w:val="31C14F32"/>
    <w:rsid w:val="31C62574"/>
    <w:rsid w:val="31C93772"/>
    <w:rsid w:val="31CA4B1E"/>
    <w:rsid w:val="31CB3016"/>
    <w:rsid w:val="31D51C36"/>
    <w:rsid w:val="31D540D9"/>
    <w:rsid w:val="31E52C31"/>
    <w:rsid w:val="31E76A1E"/>
    <w:rsid w:val="31EE7E78"/>
    <w:rsid w:val="31F97DDD"/>
    <w:rsid w:val="32001F8B"/>
    <w:rsid w:val="32044B56"/>
    <w:rsid w:val="320609A8"/>
    <w:rsid w:val="320B5911"/>
    <w:rsid w:val="320C003E"/>
    <w:rsid w:val="321C63D7"/>
    <w:rsid w:val="3221279F"/>
    <w:rsid w:val="32255778"/>
    <w:rsid w:val="32312593"/>
    <w:rsid w:val="323159FD"/>
    <w:rsid w:val="32345AB7"/>
    <w:rsid w:val="323716E7"/>
    <w:rsid w:val="323B7114"/>
    <w:rsid w:val="324252A3"/>
    <w:rsid w:val="32484AB1"/>
    <w:rsid w:val="324A0310"/>
    <w:rsid w:val="324C391B"/>
    <w:rsid w:val="324F7E77"/>
    <w:rsid w:val="32530870"/>
    <w:rsid w:val="325900F4"/>
    <w:rsid w:val="325A0237"/>
    <w:rsid w:val="325C155E"/>
    <w:rsid w:val="325E2BBD"/>
    <w:rsid w:val="32603716"/>
    <w:rsid w:val="32667CE0"/>
    <w:rsid w:val="326C6CF3"/>
    <w:rsid w:val="32777778"/>
    <w:rsid w:val="3279408A"/>
    <w:rsid w:val="327E4D99"/>
    <w:rsid w:val="32A67BA6"/>
    <w:rsid w:val="32AF69B0"/>
    <w:rsid w:val="32B21E52"/>
    <w:rsid w:val="32B30DFB"/>
    <w:rsid w:val="32C018D2"/>
    <w:rsid w:val="32C81855"/>
    <w:rsid w:val="32CA675E"/>
    <w:rsid w:val="32DC5131"/>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5E2F84"/>
    <w:rsid w:val="33601403"/>
    <w:rsid w:val="336335FB"/>
    <w:rsid w:val="3369354A"/>
    <w:rsid w:val="336A45E2"/>
    <w:rsid w:val="336E4ED6"/>
    <w:rsid w:val="33716B56"/>
    <w:rsid w:val="3373347A"/>
    <w:rsid w:val="33742DCE"/>
    <w:rsid w:val="33760889"/>
    <w:rsid w:val="3380076E"/>
    <w:rsid w:val="33842139"/>
    <w:rsid w:val="33975AE0"/>
    <w:rsid w:val="339A4201"/>
    <w:rsid w:val="339F4755"/>
    <w:rsid w:val="33AA3EDC"/>
    <w:rsid w:val="33AB4985"/>
    <w:rsid w:val="33B04B43"/>
    <w:rsid w:val="33B3256A"/>
    <w:rsid w:val="33B94573"/>
    <w:rsid w:val="33BC1F56"/>
    <w:rsid w:val="33C748AE"/>
    <w:rsid w:val="33C75909"/>
    <w:rsid w:val="33C94A6E"/>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599B"/>
    <w:rsid w:val="34237722"/>
    <w:rsid w:val="342452D3"/>
    <w:rsid w:val="34246D6F"/>
    <w:rsid w:val="34276BC5"/>
    <w:rsid w:val="342872A6"/>
    <w:rsid w:val="34292A4F"/>
    <w:rsid w:val="34292E7C"/>
    <w:rsid w:val="342A094A"/>
    <w:rsid w:val="342F66CA"/>
    <w:rsid w:val="3430138D"/>
    <w:rsid w:val="34333BE0"/>
    <w:rsid w:val="34347AC3"/>
    <w:rsid w:val="343A0C0F"/>
    <w:rsid w:val="343C6BE9"/>
    <w:rsid w:val="343F6B81"/>
    <w:rsid w:val="344A01A6"/>
    <w:rsid w:val="344E7394"/>
    <w:rsid w:val="345755A8"/>
    <w:rsid w:val="345A0537"/>
    <w:rsid w:val="345B2271"/>
    <w:rsid w:val="345D758F"/>
    <w:rsid w:val="346A1BB2"/>
    <w:rsid w:val="346E738B"/>
    <w:rsid w:val="34785CD4"/>
    <w:rsid w:val="347B0E37"/>
    <w:rsid w:val="347D1349"/>
    <w:rsid w:val="347F046C"/>
    <w:rsid w:val="34834A93"/>
    <w:rsid w:val="34874A0D"/>
    <w:rsid w:val="3491654B"/>
    <w:rsid w:val="349C27BA"/>
    <w:rsid w:val="349E21C0"/>
    <w:rsid w:val="34A14FAB"/>
    <w:rsid w:val="34A46ADA"/>
    <w:rsid w:val="34A723E9"/>
    <w:rsid w:val="34A86EFC"/>
    <w:rsid w:val="34B2523D"/>
    <w:rsid w:val="34B72433"/>
    <w:rsid w:val="34C037F6"/>
    <w:rsid w:val="34CC14A4"/>
    <w:rsid w:val="34CF701B"/>
    <w:rsid w:val="34DB4F48"/>
    <w:rsid w:val="34E86316"/>
    <w:rsid w:val="34EE3576"/>
    <w:rsid w:val="34F17EC9"/>
    <w:rsid w:val="34F3551C"/>
    <w:rsid w:val="34FA344D"/>
    <w:rsid w:val="34FF7FD7"/>
    <w:rsid w:val="35017F79"/>
    <w:rsid w:val="350A109F"/>
    <w:rsid w:val="351050CF"/>
    <w:rsid w:val="35137FD9"/>
    <w:rsid w:val="351F7E03"/>
    <w:rsid w:val="35206711"/>
    <w:rsid w:val="3525347B"/>
    <w:rsid w:val="352D7415"/>
    <w:rsid w:val="35316890"/>
    <w:rsid w:val="3531792A"/>
    <w:rsid w:val="35450042"/>
    <w:rsid w:val="354A682C"/>
    <w:rsid w:val="35520A5A"/>
    <w:rsid w:val="3552267E"/>
    <w:rsid w:val="35580193"/>
    <w:rsid w:val="355A5E02"/>
    <w:rsid w:val="35675BE6"/>
    <w:rsid w:val="356F4C5C"/>
    <w:rsid w:val="357211DC"/>
    <w:rsid w:val="357706DE"/>
    <w:rsid w:val="35856351"/>
    <w:rsid w:val="35862921"/>
    <w:rsid w:val="358D4F45"/>
    <w:rsid w:val="35940857"/>
    <w:rsid w:val="35955E66"/>
    <w:rsid w:val="3595612F"/>
    <w:rsid w:val="35A444A3"/>
    <w:rsid w:val="35AD4081"/>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F189A"/>
    <w:rsid w:val="36013E8A"/>
    <w:rsid w:val="360219E2"/>
    <w:rsid w:val="36044720"/>
    <w:rsid w:val="3614405A"/>
    <w:rsid w:val="3615173C"/>
    <w:rsid w:val="3619343A"/>
    <w:rsid w:val="361E5F79"/>
    <w:rsid w:val="36255FE7"/>
    <w:rsid w:val="362F44EC"/>
    <w:rsid w:val="36380784"/>
    <w:rsid w:val="36383E77"/>
    <w:rsid w:val="363A6D22"/>
    <w:rsid w:val="36415A33"/>
    <w:rsid w:val="364B12EC"/>
    <w:rsid w:val="365C692E"/>
    <w:rsid w:val="365E5AB3"/>
    <w:rsid w:val="3664672E"/>
    <w:rsid w:val="36684B85"/>
    <w:rsid w:val="36694323"/>
    <w:rsid w:val="3672290B"/>
    <w:rsid w:val="367A12DB"/>
    <w:rsid w:val="36871919"/>
    <w:rsid w:val="368D0336"/>
    <w:rsid w:val="369E16D7"/>
    <w:rsid w:val="36AF223E"/>
    <w:rsid w:val="36B46738"/>
    <w:rsid w:val="36B969ED"/>
    <w:rsid w:val="36BE11DF"/>
    <w:rsid w:val="36BF09FB"/>
    <w:rsid w:val="36C276D2"/>
    <w:rsid w:val="36C35683"/>
    <w:rsid w:val="36D47B39"/>
    <w:rsid w:val="36D53B5B"/>
    <w:rsid w:val="36DB016A"/>
    <w:rsid w:val="36DD3272"/>
    <w:rsid w:val="36E15BC7"/>
    <w:rsid w:val="36E5713F"/>
    <w:rsid w:val="36F20C2B"/>
    <w:rsid w:val="36F57A57"/>
    <w:rsid w:val="36FF6DEB"/>
    <w:rsid w:val="37047996"/>
    <w:rsid w:val="37071BD8"/>
    <w:rsid w:val="37072335"/>
    <w:rsid w:val="370E0B70"/>
    <w:rsid w:val="371015D4"/>
    <w:rsid w:val="37144AD8"/>
    <w:rsid w:val="371B2D39"/>
    <w:rsid w:val="371E6A36"/>
    <w:rsid w:val="37287D74"/>
    <w:rsid w:val="372F0142"/>
    <w:rsid w:val="373329D5"/>
    <w:rsid w:val="37344CCA"/>
    <w:rsid w:val="373A5B89"/>
    <w:rsid w:val="373B5931"/>
    <w:rsid w:val="373C0861"/>
    <w:rsid w:val="373C0D3C"/>
    <w:rsid w:val="3740200E"/>
    <w:rsid w:val="374651CF"/>
    <w:rsid w:val="37470DDB"/>
    <w:rsid w:val="37481C49"/>
    <w:rsid w:val="374D494F"/>
    <w:rsid w:val="375C6CAA"/>
    <w:rsid w:val="37673380"/>
    <w:rsid w:val="376936A3"/>
    <w:rsid w:val="376B0BB2"/>
    <w:rsid w:val="376B5BE2"/>
    <w:rsid w:val="37761760"/>
    <w:rsid w:val="37792D4C"/>
    <w:rsid w:val="377C1A12"/>
    <w:rsid w:val="377F29FA"/>
    <w:rsid w:val="378679EF"/>
    <w:rsid w:val="378A2E48"/>
    <w:rsid w:val="378B14DA"/>
    <w:rsid w:val="378D4721"/>
    <w:rsid w:val="378E7F72"/>
    <w:rsid w:val="3793144B"/>
    <w:rsid w:val="37A007F7"/>
    <w:rsid w:val="37A24258"/>
    <w:rsid w:val="37A867E7"/>
    <w:rsid w:val="37AB5815"/>
    <w:rsid w:val="37AB73E8"/>
    <w:rsid w:val="37AE3B96"/>
    <w:rsid w:val="37AE3FC6"/>
    <w:rsid w:val="37AE5261"/>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B49EA"/>
    <w:rsid w:val="38085331"/>
    <w:rsid w:val="38114349"/>
    <w:rsid w:val="3812501F"/>
    <w:rsid w:val="38160CEE"/>
    <w:rsid w:val="381A2672"/>
    <w:rsid w:val="381D3C59"/>
    <w:rsid w:val="381F275F"/>
    <w:rsid w:val="38271EE5"/>
    <w:rsid w:val="382A0E2E"/>
    <w:rsid w:val="382F5D8D"/>
    <w:rsid w:val="38337A01"/>
    <w:rsid w:val="3839245D"/>
    <w:rsid w:val="383C06F7"/>
    <w:rsid w:val="383F51EF"/>
    <w:rsid w:val="38436EDB"/>
    <w:rsid w:val="38484C8B"/>
    <w:rsid w:val="384B25B4"/>
    <w:rsid w:val="38520289"/>
    <w:rsid w:val="38525B63"/>
    <w:rsid w:val="38564E55"/>
    <w:rsid w:val="385A4F69"/>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4037F"/>
    <w:rsid w:val="38E94D65"/>
    <w:rsid w:val="38EB04B2"/>
    <w:rsid w:val="38ED109B"/>
    <w:rsid w:val="38F04A02"/>
    <w:rsid w:val="38F73A4C"/>
    <w:rsid w:val="390429EC"/>
    <w:rsid w:val="39126A08"/>
    <w:rsid w:val="391F1FF5"/>
    <w:rsid w:val="39231158"/>
    <w:rsid w:val="392B6C66"/>
    <w:rsid w:val="393E07AB"/>
    <w:rsid w:val="393E293F"/>
    <w:rsid w:val="39462BB0"/>
    <w:rsid w:val="39506734"/>
    <w:rsid w:val="3953608D"/>
    <w:rsid w:val="395A6D19"/>
    <w:rsid w:val="395D0192"/>
    <w:rsid w:val="395D0E21"/>
    <w:rsid w:val="39623B52"/>
    <w:rsid w:val="39662416"/>
    <w:rsid w:val="39765E70"/>
    <w:rsid w:val="39774BBD"/>
    <w:rsid w:val="397B5A41"/>
    <w:rsid w:val="39847EB1"/>
    <w:rsid w:val="398704BB"/>
    <w:rsid w:val="39882427"/>
    <w:rsid w:val="39902676"/>
    <w:rsid w:val="39926717"/>
    <w:rsid w:val="399317B5"/>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016BF0"/>
    <w:rsid w:val="3A0C1916"/>
    <w:rsid w:val="3A114762"/>
    <w:rsid w:val="3A114BCE"/>
    <w:rsid w:val="3A1A50C2"/>
    <w:rsid w:val="3A1C71BF"/>
    <w:rsid w:val="3A216AA7"/>
    <w:rsid w:val="3A2B63E8"/>
    <w:rsid w:val="3A2C3BA6"/>
    <w:rsid w:val="3A3539DC"/>
    <w:rsid w:val="3A3D4D53"/>
    <w:rsid w:val="3A474BBB"/>
    <w:rsid w:val="3A4C3EC0"/>
    <w:rsid w:val="3A4C45A1"/>
    <w:rsid w:val="3A577ADC"/>
    <w:rsid w:val="3A5F3F5A"/>
    <w:rsid w:val="3A613253"/>
    <w:rsid w:val="3A6D66ED"/>
    <w:rsid w:val="3A7116FC"/>
    <w:rsid w:val="3A76541F"/>
    <w:rsid w:val="3A7D75EF"/>
    <w:rsid w:val="3A881F93"/>
    <w:rsid w:val="3A8D11CC"/>
    <w:rsid w:val="3A9A07D3"/>
    <w:rsid w:val="3A9C50AA"/>
    <w:rsid w:val="3A9D2186"/>
    <w:rsid w:val="3AA312D0"/>
    <w:rsid w:val="3AB06715"/>
    <w:rsid w:val="3AC351F1"/>
    <w:rsid w:val="3ACB36E9"/>
    <w:rsid w:val="3ACB7871"/>
    <w:rsid w:val="3AD34546"/>
    <w:rsid w:val="3AD847A7"/>
    <w:rsid w:val="3AE15E3F"/>
    <w:rsid w:val="3AEF0E63"/>
    <w:rsid w:val="3AEF76B1"/>
    <w:rsid w:val="3AF27012"/>
    <w:rsid w:val="3AF808B9"/>
    <w:rsid w:val="3AFF7C7A"/>
    <w:rsid w:val="3B0114CC"/>
    <w:rsid w:val="3B050C15"/>
    <w:rsid w:val="3B112207"/>
    <w:rsid w:val="3B112F57"/>
    <w:rsid w:val="3B1B5ED1"/>
    <w:rsid w:val="3B1C6939"/>
    <w:rsid w:val="3B1E3124"/>
    <w:rsid w:val="3B237FE2"/>
    <w:rsid w:val="3B257B7C"/>
    <w:rsid w:val="3B2E4EF4"/>
    <w:rsid w:val="3B415600"/>
    <w:rsid w:val="3B452280"/>
    <w:rsid w:val="3B472B41"/>
    <w:rsid w:val="3B4B4611"/>
    <w:rsid w:val="3B555758"/>
    <w:rsid w:val="3B556447"/>
    <w:rsid w:val="3B59157A"/>
    <w:rsid w:val="3B5A461E"/>
    <w:rsid w:val="3B6C50EA"/>
    <w:rsid w:val="3B7175ED"/>
    <w:rsid w:val="3B7A5CB5"/>
    <w:rsid w:val="3B7B36A3"/>
    <w:rsid w:val="3B8535DD"/>
    <w:rsid w:val="3B8A0FE3"/>
    <w:rsid w:val="3B8B274A"/>
    <w:rsid w:val="3B90223A"/>
    <w:rsid w:val="3B957300"/>
    <w:rsid w:val="3B9F2311"/>
    <w:rsid w:val="3BA23EEE"/>
    <w:rsid w:val="3BA866BF"/>
    <w:rsid w:val="3BB049DF"/>
    <w:rsid w:val="3BB438AE"/>
    <w:rsid w:val="3BB67C98"/>
    <w:rsid w:val="3BBD3102"/>
    <w:rsid w:val="3BC16595"/>
    <w:rsid w:val="3BC21EE9"/>
    <w:rsid w:val="3BD82617"/>
    <w:rsid w:val="3BDB327D"/>
    <w:rsid w:val="3BE8048B"/>
    <w:rsid w:val="3BE810D5"/>
    <w:rsid w:val="3BFA7D60"/>
    <w:rsid w:val="3BFF27B6"/>
    <w:rsid w:val="3C043623"/>
    <w:rsid w:val="3C084B4A"/>
    <w:rsid w:val="3C0B742B"/>
    <w:rsid w:val="3C0C3AD9"/>
    <w:rsid w:val="3C0F040C"/>
    <w:rsid w:val="3C0F6775"/>
    <w:rsid w:val="3C186DEF"/>
    <w:rsid w:val="3C26110F"/>
    <w:rsid w:val="3C280011"/>
    <w:rsid w:val="3C2B69B2"/>
    <w:rsid w:val="3C2E5BBD"/>
    <w:rsid w:val="3C322615"/>
    <w:rsid w:val="3C341596"/>
    <w:rsid w:val="3C352550"/>
    <w:rsid w:val="3C372B04"/>
    <w:rsid w:val="3C38207F"/>
    <w:rsid w:val="3C4A36CF"/>
    <w:rsid w:val="3C4D7FC6"/>
    <w:rsid w:val="3C5A0649"/>
    <w:rsid w:val="3C616925"/>
    <w:rsid w:val="3C6A6E3E"/>
    <w:rsid w:val="3C6B4CE4"/>
    <w:rsid w:val="3C6C1257"/>
    <w:rsid w:val="3C6D4F86"/>
    <w:rsid w:val="3C6E4611"/>
    <w:rsid w:val="3C6F5C49"/>
    <w:rsid w:val="3C735075"/>
    <w:rsid w:val="3C77244A"/>
    <w:rsid w:val="3C783F6C"/>
    <w:rsid w:val="3C7A543E"/>
    <w:rsid w:val="3C7C68CA"/>
    <w:rsid w:val="3C81013A"/>
    <w:rsid w:val="3C820803"/>
    <w:rsid w:val="3C893553"/>
    <w:rsid w:val="3C986303"/>
    <w:rsid w:val="3C9B4C33"/>
    <w:rsid w:val="3C9C1B00"/>
    <w:rsid w:val="3C9C3774"/>
    <w:rsid w:val="3C9D6BB1"/>
    <w:rsid w:val="3CA17A3D"/>
    <w:rsid w:val="3CA3048E"/>
    <w:rsid w:val="3CA475A5"/>
    <w:rsid w:val="3CA54122"/>
    <w:rsid w:val="3CA85166"/>
    <w:rsid w:val="3CA86B72"/>
    <w:rsid w:val="3CAE0373"/>
    <w:rsid w:val="3CAE3726"/>
    <w:rsid w:val="3CB576A3"/>
    <w:rsid w:val="3CBE3F34"/>
    <w:rsid w:val="3CBF03CD"/>
    <w:rsid w:val="3CC06070"/>
    <w:rsid w:val="3CC433D7"/>
    <w:rsid w:val="3CC82AFE"/>
    <w:rsid w:val="3CC9197E"/>
    <w:rsid w:val="3CCB1797"/>
    <w:rsid w:val="3CD624AF"/>
    <w:rsid w:val="3CD81277"/>
    <w:rsid w:val="3CD927D3"/>
    <w:rsid w:val="3CE03540"/>
    <w:rsid w:val="3CF012B5"/>
    <w:rsid w:val="3CF10224"/>
    <w:rsid w:val="3CF10A63"/>
    <w:rsid w:val="3CFA5FC0"/>
    <w:rsid w:val="3D05649D"/>
    <w:rsid w:val="3D0E2650"/>
    <w:rsid w:val="3D0E7B96"/>
    <w:rsid w:val="3D16177E"/>
    <w:rsid w:val="3D2558DA"/>
    <w:rsid w:val="3D2E57FB"/>
    <w:rsid w:val="3D3256F4"/>
    <w:rsid w:val="3D344D4E"/>
    <w:rsid w:val="3D3A1338"/>
    <w:rsid w:val="3D433BE3"/>
    <w:rsid w:val="3D4410E3"/>
    <w:rsid w:val="3D4F1820"/>
    <w:rsid w:val="3D505E2B"/>
    <w:rsid w:val="3D54620E"/>
    <w:rsid w:val="3D5D13B1"/>
    <w:rsid w:val="3D6C2810"/>
    <w:rsid w:val="3D7845E4"/>
    <w:rsid w:val="3D806AC3"/>
    <w:rsid w:val="3D8438BD"/>
    <w:rsid w:val="3D8B02DF"/>
    <w:rsid w:val="3D9E5AD9"/>
    <w:rsid w:val="3D9E5E72"/>
    <w:rsid w:val="3DA009B3"/>
    <w:rsid w:val="3DA009CC"/>
    <w:rsid w:val="3DA54FB2"/>
    <w:rsid w:val="3DA5644E"/>
    <w:rsid w:val="3DB031C9"/>
    <w:rsid w:val="3DB9249A"/>
    <w:rsid w:val="3DBC3CE2"/>
    <w:rsid w:val="3DC118EF"/>
    <w:rsid w:val="3DCE0A89"/>
    <w:rsid w:val="3DCE671C"/>
    <w:rsid w:val="3DD02B71"/>
    <w:rsid w:val="3DD10E6B"/>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3E3232"/>
    <w:rsid w:val="3E4E6604"/>
    <w:rsid w:val="3E4E6CDE"/>
    <w:rsid w:val="3E4F6FC8"/>
    <w:rsid w:val="3E513A70"/>
    <w:rsid w:val="3E530307"/>
    <w:rsid w:val="3E535F39"/>
    <w:rsid w:val="3E56265A"/>
    <w:rsid w:val="3E5F25B3"/>
    <w:rsid w:val="3E602765"/>
    <w:rsid w:val="3E633790"/>
    <w:rsid w:val="3E850395"/>
    <w:rsid w:val="3E8C6D4A"/>
    <w:rsid w:val="3E8F5775"/>
    <w:rsid w:val="3EA32A03"/>
    <w:rsid w:val="3EA35B18"/>
    <w:rsid w:val="3EA916AB"/>
    <w:rsid w:val="3EB80F93"/>
    <w:rsid w:val="3EBE190B"/>
    <w:rsid w:val="3EC25F89"/>
    <w:rsid w:val="3EC63301"/>
    <w:rsid w:val="3ECA003B"/>
    <w:rsid w:val="3ECD13E3"/>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6387F"/>
    <w:rsid w:val="3F17316C"/>
    <w:rsid w:val="3F1B0C01"/>
    <w:rsid w:val="3F210B8F"/>
    <w:rsid w:val="3F2228BB"/>
    <w:rsid w:val="3F260CD9"/>
    <w:rsid w:val="3F2C65EA"/>
    <w:rsid w:val="3F3B6E0A"/>
    <w:rsid w:val="3F3F1578"/>
    <w:rsid w:val="3F482EEB"/>
    <w:rsid w:val="3F484DDE"/>
    <w:rsid w:val="3F575CF6"/>
    <w:rsid w:val="3F57714E"/>
    <w:rsid w:val="3F5954A7"/>
    <w:rsid w:val="3F6249EF"/>
    <w:rsid w:val="3F695B74"/>
    <w:rsid w:val="3F6A75F8"/>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D801CC"/>
    <w:rsid w:val="3FDF415F"/>
    <w:rsid w:val="3FE279FD"/>
    <w:rsid w:val="3FEE16BD"/>
    <w:rsid w:val="3FF3291D"/>
    <w:rsid w:val="3FFB7550"/>
    <w:rsid w:val="40040E62"/>
    <w:rsid w:val="40224723"/>
    <w:rsid w:val="402C7086"/>
    <w:rsid w:val="4036300F"/>
    <w:rsid w:val="40374A52"/>
    <w:rsid w:val="40427926"/>
    <w:rsid w:val="40465DB4"/>
    <w:rsid w:val="4051638A"/>
    <w:rsid w:val="40541BE6"/>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7E4D"/>
    <w:rsid w:val="40C5600E"/>
    <w:rsid w:val="40D31762"/>
    <w:rsid w:val="40D42663"/>
    <w:rsid w:val="40D52670"/>
    <w:rsid w:val="40DB5285"/>
    <w:rsid w:val="40E8328F"/>
    <w:rsid w:val="40F31A37"/>
    <w:rsid w:val="410419ED"/>
    <w:rsid w:val="4104397E"/>
    <w:rsid w:val="410727A8"/>
    <w:rsid w:val="410F7AAD"/>
    <w:rsid w:val="41121662"/>
    <w:rsid w:val="411557D9"/>
    <w:rsid w:val="41175358"/>
    <w:rsid w:val="411811D5"/>
    <w:rsid w:val="412357E5"/>
    <w:rsid w:val="4126297D"/>
    <w:rsid w:val="412911E8"/>
    <w:rsid w:val="412A3388"/>
    <w:rsid w:val="412E4433"/>
    <w:rsid w:val="412E7ED1"/>
    <w:rsid w:val="41362318"/>
    <w:rsid w:val="4136672A"/>
    <w:rsid w:val="413A1854"/>
    <w:rsid w:val="413C1A76"/>
    <w:rsid w:val="41553F7C"/>
    <w:rsid w:val="415720A4"/>
    <w:rsid w:val="41581AA2"/>
    <w:rsid w:val="415D5BDA"/>
    <w:rsid w:val="416C1A09"/>
    <w:rsid w:val="416F62FA"/>
    <w:rsid w:val="417769F6"/>
    <w:rsid w:val="41803DA8"/>
    <w:rsid w:val="41804204"/>
    <w:rsid w:val="418631C6"/>
    <w:rsid w:val="41872ED0"/>
    <w:rsid w:val="41961EB3"/>
    <w:rsid w:val="419D0870"/>
    <w:rsid w:val="419D129A"/>
    <w:rsid w:val="419E1A88"/>
    <w:rsid w:val="41A04B67"/>
    <w:rsid w:val="41A07F98"/>
    <w:rsid w:val="41A4134F"/>
    <w:rsid w:val="41A45774"/>
    <w:rsid w:val="41A727A9"/>
    <w:rsid w:val="41AF65DD"/>
    <w:rsid w:val="41B10164"/>
    <w:rsid w:val="41B25F59"/>
    <w:rsid w:val="41B86E4B"/>
    <w:rsid w:val="41BE631A"/>
    <w:rsid w:val="41C34B5E"/>
    <w:rsid w:val="41C36863"/>
    <w:rsid w:val="41CE5F9C"/>
    <w:rsid w:val="41D66E7D"/>
    <w:rsid w:val="41DC48D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4831CE"/>
    <w:rsid w:val="42522AF0"/>
    <w:rsid w:val="42582F93"/>
    <w:rsid w:val="425A4600"/>
    <w:rsid w:val="4263173C"/>
    <w:rsid w:val="4265286C"/>
    <w:rsid w:val="42690B24"/>
    <w:rsid w:val="427378E6"/>
    <w:rsid w:val="427C184E"/>
    <w:rsid w:val="42890C2F"/>
    <w:rsid w:val="428B14DB"/>
    <w:rsid w:val="42924E8D"/>
    <w:rsid w:val="429E5C90"/>
    <w:rsid w:val="429F313B"/>
    <w:rsid w:val="42A769FF"/>
    <w:rsid w:val="42B302EA"/>
    <w:rsid w:val="42B3545B"/>
    <w:rsid w:val="42B61338"/>
    <w:rsid w:val="42B90AAB"/>
    <w:rsid w:val="42C5009E"/>
    <w:rsid w:val="42C92A69"/>
    <w:rsid w:val="42D0189E"/>
    <w:rsid w:val="42D604C8"/>
    <w:rsid w:val="42DF35C8"/>
    <w:rsid w:val="42E36698"/>
    <w:rsid w:val="42E9081C"/>
    <w:rsid w:val="42EF0CCD"/>
    <w:rsid w:val="42F1490F"/>
    <w:rsid w:val="42F25520"/>
    <w:rsid w:val="42FA52E0"/>
    <w:rsid w:val="43063CFA"/>
    <w:rsid w:val="430D0405"/>
    <w:rsid w:val="431417E6"/>
    <w:rsid w:val="431C41D1"/>
    <w:rsid w:val="43206F9C"/>
    <w:rsid w:val="433309FD"/>
    <w:rsid w:val="433429FE"/>
    <w:rsid w:val="4334351A"/>
    <w:rsid w:val="43465222"/>
    <w:rsid w:val="4351273E"/>
    <w:rsid w:val="4351304C"/>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C211B7"/>
    <w:rsid w:val="43D20D27"/>
    <w:rsid w:val="43E232E1"/>
    <w:rsid w:val="43E567A6"/>
    <w:rsid w:val="43F76341"/>
    <w:rsid w:val="43F84F4E"/>
    <w:rsid w:val="43FA5AAA"/>
    <w:rsid w:val="440A5B01"/>
    <w:rsid w:val="44165D48"/>
    <w:rsid w:val="441C42F4"/>
    <w:rsid w:val="441F0817"/>
    <w:rsid w:val="441F3CB6"/>
    <w:rsid w:val="44230F47"/>
    <w:rsid w:val="4426547A"/>
    <w:rsid w:val="44295215"/>
    <w:rsid w:val="442A33F4"/>
    <w:rsid w:val="4431690E"/>
    <w:rsid w:val="44465D22"/>
    <w:rsid w:val="444B5FD2"/>
    <w:rsid w:val="44574B2B"/>
    <w:rsid w:val="445F6864"/>
    <w:rsid w:val="44614A39"/>
    <w:rsid w:val="44660907"/>
    <w:rsid w:val="44677256"/>
    <w:rsid w:val="446D0547"/>
    <w:rsid w:val="446E36E4"/>
    <w:rsid w:val="446F48BE"/>
    <w:rsid w:val="446F67CF"/>
    <w:rsid w:val="44730D26"/>
    <w:rsid w:val="44762A9C"/>
    <w:rsid w:val="44792B7D"/>
    <w:rsid w:val="44811DFB"/>
    <w:rsid w:val="4483534E"/>
    <w:rsid w:val="44856CA9"/>
    <w:rsid w:val="44993369"/>
    <w:rsid w:val="449A124B"/>
    <w:rsid w:val="449A2278"/>
    <w:rsid w:val="449A3BBE"/>
    <w:rsid w:val="44A153A1"/>
    <w:rsid w:val="44A41705"/>
    <w:rsid w:val="44A53C78"/>
    <w:rsid w:val="44AB7230"/>
    <w:rsid w:val="44AF3118"/>
    <w:rsid w:val="44AF4277"/>
    <w:rsid w:val="44BA0CE9"/>
    <w:rsid w:val="44BA2F8A"/>
    <w:rsid w:val="44C27F05"/>
    <w:rsid w:val="44D558AC"/>
    <w:rsid w:val="44D65CFD"/>
    <w:rsid w:val="44E961E2"/>
    <w:rsid w:val="44EB164C"/>
    <w:rsid w:val="44F17CC6"/>
    <w:rsid w:val="44F4601C"/>
    <w:rsid w:val="44F74C0C"/>
    <w:rsid w:val="44F90A00"/>
    <w:rsid w:val="44FB2595"/>
    <w:rsid w:val="450655DE"/>
    <w:rsid w:val="45080466"/>
    <w:rsid w:val="451C3DBF"/>
    <w:rsid w:val="4524750B"/>
    <w:rsid w:val="45286865"/>
    <w:rsid w:val="452B4AF6"/>
    <w:rsid w:val="452B5E55"/>
    <w:rsid w:val="452F2E18"/>
    <w:rsid w:val="4532333B"/>
    <w:rsid w:val="4541568B"/>
    <w:rsid w:val="45474F17"/>
    <w:rsid w:val="45500C3F"/>
    <w:rsid w:val="455378EE"/>
    <w:rsid w:val="4559045D"/>
    <w:rsid w:val="45691AFB"/>
    <w:rsid w:val="456E2A10"/>
    <w:rsid w:val="45743CAB"/>
    <w:rsid w:val="4579584D"/>
    <w:rsid w:val="45845D00"/>
    <w:rsid w:val="45871AE5"/>
    <w:rsid w:val="45896527"/>
    <w:rsid w:val="458C06D4"/>
    <w:rsid w:val="459709F5"/>
    <w:rsid w:val="459D66FF"/>
    <w:rsid w:val="459F7C0E"/>
    <w:rsid w:val="45A71D2E"/>
    <w:rsid w:val="45AF078F"/>
    <w:rsid w:val="45B317CF"/>
    <w:rsid w:val="45B50138"/>
    <w:rsid w:val="45B55619"/>
    <w:rsid w:val="45BC136B"/>
    <w:rsid w:val="45C215FB"/>
    <w:rsid w:val="45C45E98"/>
    <w:rsid w:val="45CB77B5"/>
    <w:rsid w:val="45CF3D0C"/>
    <w:rsid w:val="45D6540C"/>
    <w:rsid w:val="45DA00BF"/>
    <w:rsid w:val="45DE51C2"/>
    <w:rsid w:val="45E87C6B"/>
    <w:rsid w:val="45EB60AB"/>
    <w:rsid w:val="45ED23B5"/>
    <w:rsid w:val="45F234A5"/>
    <w:rsid w:val="45FA1BEA"/>
    <w:rsid w:val="45FC4C31"/>
    <w:rsid w:val="4601021B"/>
    <w:rsid w:val="46055C3D"/>
    <w:rsid w:val="460B5599"/>
    <w:rsid w:val="461C257D"/>
    <w:rsid w:val="46212468"/>
    <w:rsid w:val="4625082E"/>
    <w:rsid w:val="46283117"/>
    <w:rsid w:val="462A5404"/>
    <w:rsid w:val="462D3F91"/>
    <w:rsid w:val="46353B16"/>
    <w:rsid w:val="463B1BA0"/>
    <w:rsid w:val="463B2ADE"/>
    <w:rsid w:val="465013E4"/>
    <w:rsid w:val="46532B01"/>
    <w:rsid w:val="46584184"/>
    <w:rsid w:val="466043FD"/>
    <w:rsid w:val="46630636"/>
    <w:rsid w:val="4664264C"/>
    <w:rsid w:val="46687376"/>
    <w:rsid w:val="46696D7B"/>
    <w:rsid w:val="466B6773"/>
    <w:rsid w:val="468431CC"/>
    <w:rsid w:val="46846139"/>
    <w:rsid w:val="468706E8"/>
    <w:rsid w:val="46870B54"/>
    <w:rsid w:val="468E1994"/>
    <w:rsid w:val="468E3657"/>
    <w:rsid w:val="46934B28"/>
    <w:rsid w:val="46AB3E47"/>
    <w:rsid w:val="46AD5953"/>
    <w:rsid w:val="46AF6CB9"/>
    <w:rsid w:val="46B8054D"/>
    <w:rsid w:val="46B861B8"/>
    <w:rsid w:val="46CC70D8"/>
    <w:rsid w:val="46CF0DEB"/>
    <w:rsid w:val="46D4028D"/>
    <w:rsid w:val="46D7105C"/>
    <w:rsid w:val="46DB6A13"/>
    <w:rsid w:val="46DD5FAF"/>
    <w:rsid w:val="46DE7C78"/>
    <w:rsid w:val="46DF5460"/>
    <w:rsid w:val="46F14E1C"/>
    <w:rsid w:val="46F42867"/>
    <w:rsid w:val="46F46934"/>
    <w:rsid w:val="46F67CF0"/>
    <w:rsid w:val="46FD6193"/>
    <w:rsid w:val="46FE2A20"/>
    <w:rsid w:val="46FE445F"/>
    <w:rsid w:val="470775F3"/>
    <w:rsid w:val="47091A3A"/>
    <w:rsid w:val="470C25BD"/>
    <w:rsid w:val="4714400B"/>
    <w:rsid w:val="471B736C"/>
    <w:rsid w:val="47235B2C"/>
    <w:rsid w:val="472748E0"/>
    <w:rsid w:val="472E2DEC"/>
    <w:rsid w:val="472F35E5"/>
    <w:rsid w:val="473026ED"/>
    <w:rsid w:val="47324C7B"/>
    <w:rsid w:val="4738492A"/>
    <w:rsid w:val="473916F7"/>
    <w:rsid w:val="473A3AD8"/>
    <w:rsid w:val="47461A19"/>
    <w:rsid w:val="474B033A"/>
    <w:rsid w:val="474D6B67"/>
    <w:rsid w:val="474E3CCE"/>
    <w:rsid w:val="474E6EC0"/>
    <w:rsid w:val="475A014C"/>
    <w:rsid w:val="475F52A5"/>
    <w:rsid w:val="47645B6E"/>
    <w:rsid w:val="476B0453"/>
    <w:rsid w:val="476D64CF"/>
    <w:rsid w:val="476E63C6"/>
    <w:rsid w:val="47701E1E"/>
    <w:rsid w:val="47746B51"/>
    <w:rsid w:val="478349BA"/>
    <w:rsid w:val="478A6934"/>
    <w:rsid w:val="478D02EE"/>
    <w:rsid w:val="47913274"/>
    <w:rsid w:val="479259D3"/>
    <w:rsid w:val="479333F5"/>
    <w:rsid w:val="47960007"/>
    <w:rsid w:val="47974EBF"/>
    <w:rsid w:val="479C0703"/>
    <w:rsid w:val="479E46D8"/>
    <w:rsid w:val="47A25784"/>
    <w:rsid w:val="47AE2279"/>
    <w:rsid w:val="47AE368F"/>
    <w:rsid w:val="47AE7C89"/>
    <w:rsid w:val="47BB4A79"/>
    <w:rsid w:val="47BD7E3A"/>
    <w:rsid w:val="47C43B29"/>
    <w:rsid w:val="47D72108"/>
    <w:rsid w:val="47D754ED"/>
    <w:rsid w:val="47D8129B"/>
    <w:rsid w:val="47D968A0"/>
    <w:rsid w:val="47E05908"/>
    <w:rsid w:val="47E63FE1"/>
    <w:rsid w:val="47E73175"/>
    <w:rsid w:val="47EE0744"/>
    <w:rsid w:val="47F469EF"/>
    <w:rsid w:val="47F90017"/>
    <w:rsid w:val="47FB1727"/>
    <w:rsid w:val="47FF24E4"/>
    <w:rsid w:val="47FF743A"/>
    <w:rsid w:val="48060E85"/>
    <w:rsid w:val="48147DE1"/>
    <w:rsid w:val="481754D8"/>
    <w:rsid w:val="4818087E"/>
    <w:rsid w:val="481967BC"/>
    <w:rsid w:val="481E4905"/>
    <w:rsid w:val="48262908"/>
    <w:rsid w:val="482A6776"/>
    <w:rsid w:val="48377CE3"/>
    <w:rsid w:val="48393F25"/>
    <w:rsid w:val="48446F23"/>
    <w:rsid w:val="48517833"/>
    <w:rsid w:val="48576F86"/>
    <w:rsid w:val="48601F1B"/>
    <w:rsid w:val="48615B6E"/>
    <w:rsid w:val="486457B8"/>
    <w:rsid w:val="486F725D"/>
    <w:rsid w:val="4872228E"/>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249FA"/>
    <w:rsid w:val="48B3188D"/>
    <w:rsid w:val="48C8522F"/>
    <w:rsid w:val="48C97899"/>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497761"/>
    <w:rsid w:val="4958594F"/>
    <w:rsid w:val="495A0D1E"/>
    <w:rsid w:val="495B30CC"/>
    <w:rsid w:val="496037A6"/>
    <w:rsid w:val="4960536D"/>
    <w:rsid w:val="49617ED5"/>
    <w:rsid w:val="496F6C3C"/>
    <w:rsid w:val="49704B16"/>
    <w:rsid w:val="49722C15"/>
    <w:rsid w:val="497C4012"/>
    <w:rsid w:val="49822362"/>
    <w:rsid w:val="49831A30"/>
    <w:rsid w:val="498450C2"/>
    <w:rsid w:val="49871D7B"/>
    <w:rsid w:val="498B6186"/>
    <w:rsid w:val="49902DD2"/>
    <w:rsid w:val="499531E3"/>
    <w:rsid w:val="49964223"/>
    <w:rsid w:val="49A04FC0"/>
    <w:rsid w:val="49A61B96"/>
    <w:rsid w:val="49B20B48"/>
    <w:rsid w:val="49B55D27"/>
    <w:rsid w:val="49C060D9"/>
    <w:rsid w:val="49C67DAB"/>
    <w:rsid w:val="49CA20B9"/>
    <w:rsid w:val="49D83A18"/>
    <w:rsid w:val="49D8668C"/>
    <w:rsid w:val="49DB3A45"/>
    <w:rsid w:val="49E73C0B"/>
    <w:rsid w:val="49E92B16"/>
    <w:rsid w:val="49E947A5"/>
    <w:rsid w:val="49EC1B26"/>
    <w:rsid w:val="49F26C14"/>
    <w:rsid w:val="49FC7FA2"/>
    <w:rsid w:val="4A017C98"/>
    <w:rsid w:val="4A080E5C"/>
    <w:rsid w:val="4A153CB5"/>
    <w:rsid w:val="4A1C1EE0"/>
    <w:rsid w:val="4A210B7E"/>
    <w:rsid w:val="4A2716CA"/>
    <w:rsid w:val="4A294C7A"/>
    <w:rsid w:val="4A335E86"/>
    <w:rsid w:val="4A357040"/>
    <w:rsid w:val="4A3B0DBF"/>
    <w:rsid w:val="4A3C074A"/>
    <w:rsid w:val="4A401246"/>
    <w:rsid w:val="4A417E42"/>
    <w:rsid w:val="4A535B24"/>
    <w:rsid w:val="4A545D35"/>
    <w:rsid w:val="4A5B7FD1"/>
    <w:rsid w:val="4A6626A4"/>
    <w:rsid w:val="4A672F5C"/>
    <w:rsid w:val="4A6C083F"/>
    <w:rsid w:val="4A726BD6"/>
    <w:rsid w:val="4A74295B"/>
    <w:rsid w:val="4A755FA4"/>
    <w:rsid w:val="4A772AFD"/>
    <w:rsid w:val="4A7B6771"/>
    <w:rsid w:val="4A7C187A"/>
    <w:rsid w:val="4A806E28"/>
    <w:rsid w:val="4A853B44"/>
    <w:rsid w:val="4A857698"/>
    <w:rsid w:val="4A89373F"/>
    <w:rsid w:val="4A8E1531"/>
    <w:rsid w:val="4A910C23"/>
    <w:rsid w:val="4A974D5B"/>
    <w:rsid w:val="4A997F8F"/>
    <w:rsid w:val="4A9C2DCD"/>
    <w:rsid w:val="4AA05291"/>
    <w:rsid w:val="4AA14390"/>
    <w:rsid w:val="4AA22C7D"/>
    <w:rsid w:val="4AA43EA2"/>
    <w:rsid w:val="4AAA4B07"/>
    <w:rsid w:val="4ABA7F00"/>
    <w:rsid w:val="4ABD6D28"/>
    <w:rsid w:val="4AC740F5"/>
    <w:rsid w:val="4ACB13CF"/>
    <w:rsid w:val="4ACC69CB"/>
    <w:rsid w:val="4ADE4335"/>
    <w:rsid w:val="4AF30717"/>
    <w:rsid w:val="4AFA3B80"/>
    <w:rsid w:val="4AFB203E"/>
    <w:rsid w:val="4B002C3A"/>
    <w:rsid w:val="4B0346BA"/>
    <w:rsid w:val="4B04025E"/>
    <w:rsid w:val="4B045160"/>
    <w:rsid w:val="4B135609"/>
    <w:rsid w:val="4B167BB0"/>
    <w:rsid w:val="4B1C67FA"/>
    <w:rsid w:val="4B2037FE"/>
    <w:rsid w:val="4B206A6B"/>
    <w:rsid w:val="4B306727"/>
    <w:rsid w:val="4B3C403E"/>
    <w:rsid w:val="4B4A1E20"/>
    <w:rsid w:val="4B4F3621"/>
    <w:rsid w:val="4B5B261F"/>
    <w:rsid w:val="4B5C34D0"/>
    <w:rsid w:val="4B687FD4"/>
    <w:rsid w:val="4B741C5B"/>
    <w:rsid w:val="4B7A483F"/>
    <w:rsid w:val="4B7D43EA"/>
    <w:rsid w:val="4B811257"/>
    <w:rsid w:val="4B83233B"/>
    <w:rsid w:val="4B8E0B1A"/>
    <w:rsid w:val="4B9419F7"/>
    <w:rsid w:val="4B9E2880"/>
    <w:rsid w:val="4BA96810"/>
    <w:rsid w:val="4BAC02EC"/>
    <w:rsid w:val="4BAD645F"/>
    <w:rsid w:val="4BB75525"/>
    <w:rsid w:val="4BBE10A9"/>
    <w:rsid w:val="4BC3066F"/>
    <w:rsid w:val="4BD32A64"/>
    <w:rsid w:val="4BD62466"/>
    <w:rsid w:val="4BE27C81"/>
    <w:rsid w:val="4BED0DF8"/>
    <w:rsid w:val="4C021DD3"/>
    <w:rsid w:val="4C036B59"/>
    <w:rsid w:val="4C053F9C"/>
    <w:rsid w:val="4C057789"/>
    <w:rsid w:val="4C0E4DDE"/>
    <w:rsid w:val="4C0F1FA0"/>
    <w:rsid w:val="4C1A3F1A"/>
    <w:rsid w:val="4C1A44FD"/>
    <w:rsid w:val="4C1D30A7"/>
    <w:rsid w:val="4C222801"/>
    <w:rsid w:val="4C2744DE"/>
    <w:rsid w:val="4C366339"/>
    <w:rsid w:val="4C443324"/>
    <w:rsid w:val="4C4A1538"/>
    <w:rsid w:val="4C4B5CF1"/>
    <w:rsid w:val="4C4E507A"/>
    <w:rsid w:val="4C5222E0"/>
    <w:rsid w:val="4C572DDC"/>
    <w:rsid w:val="4C5A1877"/>
    <w:rsid w:val="4C5A1C18"/>
    <w:rsid w:val="4C5F4C3D"/>
    <w:rsid w:val="4C632EB2"/>
    <w:rsid w:val="4C652C12"/>
    <w:rsid w:val="4C68078E"/>
    <w:rsid w:val="4C6C00DD"/>
    <w:rsid w:val="4C6D5048"/>
    <w:rsid w:val="4C734A5D"/>
    <w:rsid w:val="4C750FB7"/>
    <w:rsid w:val="4C7B0F88"/>
    <w:rsid w:val="4C7C25EF"/>
    <w:rsid w:val="4C83194C"/>
    <w:rsid w:val="4C887FA1"/>
    <w:rsid w:val="4C8E5A77"/>
    <w:rsid w:val="4C907BF3"/>
    <w:rsid w:val="4C9A62D2"/>
    <w:rsid w:val="4C9D4E3B"/>
    <w:rsid w:val="4CA2053E"/>
    <w:rsid w:val="4CA5226F"/>
    <w:rsid w:val="4CA777A5"/>
    <w:rsid w:val="4CA945C2"/>
    <w:rsid w:val="4CAD1D03"/>
    <w:rsid w:val="4CAF796E"/>
    <w:rsid w:val="4CB77F7C"/>
    <w:rsid w:val="4CBE4327"/>
    <w:rsid w:val="4CCF711C"/>
    <w:rsid w:val="4CD50CA4"/>
    <w:rsid w:val="4CD652AC"/>
    <w:rsid w:val="4CDE493D"/>
    <w:rsid w:val="4CDF1E61"/>
    <w:rsid w:val="4CE1210C"/>
    <w:rsid w:val="4CE953A1"/>
    <w:rsid w:val="4CEA05FD"/>
    <w:rsid w:val="4CEC147B"/>
    <w:rsid w:val="4CEE2310"/>
    <w:rsid w:val="4CF21274"/>
    <w:rsid w:val="4D074256"/>
    <w:rsid w:val="4D0B4433"/>
    <w:rsid w:val="4D0D3D8E"/>
    <w:rsid w:val="4D186AB8"/>
    <w:rsid w:val="4D243C2E"/>
    <w:rsid w:val="4D2540F5"/>
    <w:rsid w:val="4D2D3744"/>
    <w:rsid w:val="4D2D48CF"/>
    <w:rsid w:val="4D2D7483"/>
    <w:rsid w:val="4D2D7C2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8412B2"/>
    <w:rsid w:val="4D841638"/>
    <w:rsid w:val="4D8A3A34"/>
    <w:rsid w:val="4D8C2260"/>
    <w:rsid w:val="4D981807"/>
    <w:rsid w:val="4D9F6334"/>
    <w:rsid w:val="4DA7449C"/>
    <w:rsid w:val="4DAC79BC"/>
    <w:rsid w:val="4DAD5453"/>
    <w:rsid w:val="4DB20713"/>
    <w:rsid w:val="4DB2548E"/>
    <w:rsid w:val="4DB43700"/>
    <w:rsid w:val="4DB62FA2"/>
    <w:rsid w:val="4DB81350"/>
    <w:rsid w:val="4DB84B5B"/>
    <w:rsid w:val="4DC03E03"/>
    <w:rsid w:val="4DC945C5"/>
    <w:rsid w:val="4DCB05B3"/>
    <w:rsid w:val="4DDB6B69"/>
    <w:rsid w:val="4DE100E7"/>
    <w:rsid w:val="4DE15C4E"/>
    <w:rsid w:val="4DE52367"/>
    <w:rsid w:val="4DE961A1"/>
    <w:rsid w:val="4DF57D5B"/>
    <w:rsid w:val="4DFB4AE2"/>
    <w:rsid w:val="4E0A3C50"/>
    <w:rsid w:val="4E0D58F7"/>
    <w:rsid w:val="4E101469"/>
    <w:rsid w:val="4E17118C"/>
    <w:rsid w:val="4E1A17E9"/>
    <w:rsid w:val="4E1F430E"/>
    <w:rsid w:val="4E2E4B04"/>
    <w:rsid w:val="4E316F27"/>
    <w:rsid w:val="4E357F6B"/>
    <w:rsid w:val="4E371BF7"/>
    <w:rsid w:val="4E3916EF"/>
    <w:rsid w:val="4E467BC9"/>
    <w:rsid w:val="4E4A4396"/>
    <w:rsid w:val="4E58237B"/>
    <w:rsid w:val="4E5C715A"/>
    <w:rsid w:val="4E5E334C"/>
    <w:rsid w:val="4E5F36B7"/>
    <w:rsid w:val="4E65174D"/>
    <w:rsid w:val="4E6C617F"/>
    <w:rsid w:val="4E7964A9"/>
    <w:rsid w:val="4E7A24F5"/>
    <w:rsid w:val="4E7F10F7"/>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312150"/>
    <w:rsid w:val="4F363754"/>
    <w:rsid w:val="4F385DF8"/>
    <w:rsid w:val="4F394923"/>
    <w:rsid w:val="4F3B5033"/>
    <w:rsid w:val="4F3B7BCD"/>
    <w:rsid w:val="4F4078EF"/>
    <w:rsid w:val="4F4331DE"/>
    <w:rsid w:val="4F4373C1"/>
    <w:rsid w:val="4F442E00"/>
    <w:rsid w:val="4F4B1F01"/>
    <w:rsid w:val="4F4C1A40"/>
    <w:rsid w:val="4F515151"/>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BA0D2B"/>
    <w:rsid w:val="4FBF63C5"/>
    <w:rsid w:val="4FC35E15"/>
    <w:rsid w:val="4FC67EEA"/>
    <w:rsid w:val="4FCA225C"/>
    <w:rsid w:val="4FCF59AE"/>
    <w:rsid w:val="4FD27897"/>
    <w:rsid w:val="4FD445E7"/>
    <w:rsid w:val="4FD72D6F"/>
    <w:rsid w:val="4FDB0443"/>
    <w:rsid w:val="4FDC67FA"/>
    <w:rsid w:val="4FED181D"/>
    <w:rsid w:val="4FF100DC"/>
    <w:rsid w:val="4FFC718E"/>
    <w:rsid w:val="50082EF5"/>
    <w:rsid w:val="500D60A8"/>
    <w:rsid w:val="50174394"/>
    <w:rsid w:val="501A0BBE"/>
    <w:rsid w:val="501A21E0"/>
    <w:rsid w:val="5021442D"/>
    <w:rsid w:val="502226B7"/>
    <w:rsid w:val="502379D4"/>
    <w:rsid w:val="50314E0B"/>
    <w:rsid w:val="5034215C"/>
    <w:rsid w:val="503A6544"/>
    <w:rsid w:val="503C53AC"/>
    <w:rsid w:val="503E2FE7"/>
    <w:rsid w:val="5046799C"/>
    <w:rsid w:val="5050196C"/>
    <w:rsid w:val="50535CB7"/>
    <w:rsid w:val="505A42A1"/>
    <w:rsid w:val="505B684C"/>
    <w:rsid w:val="50715A85"/>
    <w:rsid w:val="50734618"/>
    <w:rsid w:val="5073496F"/>
    <w:rsid w:val="509230B4"/>
    <w:rsid w:val="50984F82"/>
    <w:rsid w:val="509B0639"/>
    <w:rsid w:val="50AD52AF"/>
    <w:rsid w:val="50B66209"/>
    <w:rsid w:val="50B91558"/>
    <w:rsid w:val="50BB34BB"/>
    <w:rsid w:val="50BF19E0"/>
    <w:rsid w:val="50CE0049"/>
    <w:rsid w:val="50D315BC"/>
    <w:rsid w:val="50D433C9"/>
    <w:rsid w:val="50D444D1"/>
    <w:rsid w:val="50D67365"/>
    <w:rsid w:val="50D93965"/>
    <w:rsid w:val="50D97ACF"/>
    <w:rsid w:val="50DC22B4"/>
    <w:rsid w:val="50DE264E"/>
    <w:rsid w:val="50E3693B"/>
    <w:rsid w:val="50EC29BF"/>
    <w:rsid w:val="50F26C11"/>
    <w:rsid w:val="50F67EBD"/>
    <w:rsid w:val="510256B0"/>
    <w:rsid w:val="511462DE"/>
    <w:rsid w:val="511934F5"/>
    <w:rsid w:val="511A650A"/>
    <w:rsid w:val="51205F70"/>
    <w:rsid w:val="51211654"/>
    <w:rsid w:val="51253D36"/>
    <w:rsid w:val="51393A83"/>
    <w:rsid w:val="513B3DF9"/>
    <w:rsid w:val="51401B57"/>
    <w:rsid w:val="51480A97"/>
    <w:rsid w:val="514967EC"/>
    <w:rsid w:val="51741E6C"/>
    <w:rsid w:val="51756972"/>
    <w:rsid w:val="51765D72"/>
    <w:rsid w:val="51797EC9"/>
    <w:rsid w:val="517E1E1F"/>
    <w:rsid w:val="51813564"/>
    <w:rsid w:val="51844B36"/>
    <w:rsid w:val="518B1B6A"/>
    <w:rsid w:val="518B739B"/>
    <w:rsid w:val="519410BA"/>
    <w:rsid w:val="51965D8A"/>
    <w:rsid w:val="519F1F6B"/>
    <w:rsid w:val="51AB65B4"/>
    <w:rsid w:val="51B758DB"/>
    <w:rsid w:val="51BA76CA"/>
    <w:rsid w:val="51BC09C0"/>
    <w:rsid w:val="51BD7EC2"/>
    <w:rsid w:val="51C07BA0"/>
    <w:rsid w:val="51C44E72"/>
    <w:rsid w:val="51C804CF"/>
    <w:rsid w:val="51CC7C75"/>
    <w:rsid w:val="51D34DB4"/>
    <w:rsid w:val="51DA0FA7"/>
    <w:rsid w:val="51EC7A89"/>
    <w:rsid w:val="51F950A0"/>
    <w:rsid w:val="51FB28BF"/>
    <w:rsid w:val="52013C23"/>
    <w:rsid w:val="52022324"/>
    <w:rsid w:val="52161438"/>
    <w:rsid w:val="52180389"/>
    <w:rsid w:val="521B4203"/>
    <w:rsid w:val="5228188A"/>
    <w:rsid w:val="522A6770"/>
    <w:rsid w:val="522F191C"/>
    <w:rsid w:val="52363194"/>
    <w:rsid w:val="52365463"/>
    <w:rsid w:val="5240221E"/>
    <w:rsid w:val="52460689"/>
    <w:rsid w:val="5247336B"/>
    <w:rsid w:val="5248085A"/>
    <w:rsid w:val="524A5C68"/>
    <w:rsid w:val="52532968"/>
    <w:rsid w:val="52546140"/>
    <w:rsid w:val="525675F0"/>
    <w:rsid w:val="525B54D0"/>
    <w:rsid w:val="525D3774"/>
    <w:rsid w:val="525F53B1"/>
    <w:rsid w:val="5266433F"/>
    <w:rsid w:val="526D400B"/>
    <w:rsid w:val="52734368"/>
    <w:rsid w:val="527E1F25"/>
    <w:rsid w:val="52836832"/>
    <w:rsid w:val="528B2F68"/>
    <w:rsid w:val="528E4DAB"/>
    <w:rsid w:val="52982055"/>
    <w:rsid w:val="529833EE"/>
    <w:rsid w:val="529A44D3"/>
    <w:rsid w:val="529A7E86"/>
    <w:rsid w:val="52A66546"/>
    <w:rsid w:val="52AD4907"/>
    <w:rsid w:val="52AE7568"/>
    <w:rsid w:val="52B63DBD"/>
    <w:rsid w:val="52B916BC"/>
    <w:rsid w:val="52BF41DD"/>
    <w:rsid w:val="52CB74EB"/>
    <w:rsid w:val="52CE35E6"/>
    <w:rsid w:val="52CE6819"/>
    <w:rsid w:val="52CF576A"/>
    <w:rsid w:val="52D02BD7"/>
    <w:rsid w:val="52D162DB"/>
    <w:rsid w:val="52D870BE"/>
    <w:rsid w:val="52DA3F13"/>
    <w:rsid w:val="52DB6A07"/>
    <w:rsid w:val="52E838BE"/>
    <w:rsid w:val="52F42816"/>
    <w:rsid w:val="52FE47A9"/>
    <w:rsid w:val="530123E2"/>
    <w:rsid w:val="5305168A"/>
    <w:rsid w:val="53063DBD"/>
    <w:rsid w:val="53172A50"/>
    <w:rsid w:val="53206CC4"/>
    <w:rsid w:val="532225EA"/>
    <w:rsid w:val="53240747"/>
    <w:rsid w:val="532522FD"/>
    <w:rsid w:val="53275C7D"/>
    <w:rsid w:val="532B30C2"/>
    <w:rsid w:val="53311BF2"/>
    <w:rsid w:val="53456AB3"/>
    <w:rsid w:val="534718C6"/>
    <w:rsid w:val="53496F02"/>
    <w:rsid w:val="534D106F"/>
    <w:rsid w:val="534F4759"/>
    <w:rsid w:val="53624B78"/>
    <w:rsid w:val="536D1FA0"/>
    <w:rsid w:val="53772DC7"/>
    <w:rsid w:val="537920B8"/>
    <w:rsid w:val="5381746B"/>
    <w:rsid w:val="53832C7C"/>
    <w:rsid w:val="538459BE"/>
    <w:rsid w:val="538E4601"/>
    <w:rsid w:val="5397293F"/>
    <w:rsid w:val="539A410F"/>
    <w:rsid w:val="53A065E4"/>
    <w:rsid w:val="53A1457E"/>
    <w:rsid w:val="53B151E7"/>
    <w:rsid w:val="53B5455A"/>
    <w:rsid w:val="53BB16B1"/>
    <w:rsid w:val="53BB4E26"/>
    <w:rsid w:val="53BF3327"/>
    <w:rsid w:val="53C370E1"/>
    <w:rsid w:val="53C457C1"/>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247E64"/>
    <w:rsid w:val="54287B8E"/>
    <w:rsid w:val="542B2841"/>
    <w:rsid w:val="542B38D5"/>
    <w:rsid w:val="542D6B57"/>
    <w:rsid w:val="54372B10"/>
    <w:rsid w:val="54412BF0"/>
    <w:rsid w:val="54422EDA"/>
    <w:rsid w:val="544417C9"/>
    <w:rsid w:val="54514458"/>
    <w:rsid w:val="546A78D3"/>
    <w:rsid w:val="546C260E"/>
    <w:rsid w:val="547261F3"/>
    <w:rsid w:val="54767E31"/>
    <w:rsid w:val="54781903"/>
    <w:rsid w:val="547C3986"/>
    <w:rsid w:val="548A1E4E"/>
    <w:rsid w:val="548D289E"/>
    <w:rsid w:val="54910BA4"/>
    <w:rsid w:val="549A0616"/>
    <w:rsid w:val="549B20E6"/>
    <w:rsid w:val="54A60315"/>
    <w:rsid w:val="54B86248"/>
    <w:rsid w:val="54C24B82"/>
    <w:rsid w:val="54C50B9C"/>
    <w:rsid w:val="54CA3C93"/>
    <w:rsid w:val="54D00FCE"/>
    <w:rsid w:val="54D51870"/>
    <w:rsid w:val="54E21F4F"/>
    <w:rsid w:val="54E925A9"/>
    <w:rsid w:val="54E95BA4"/>
    <w:rsid w:val="55045596"/>
    <w:rsid w:val="551908BF"/>
    <w:rsid w:val="551C09C8"/>
    <w:rsid w:val="55213B26"/>
    <w:rsid w:val="552524A9"/>
    <w:rsid w:val="55270ECD"/>
    <w:rsid w:val="552924E6"/>
    <w:rsid w:val="552D7D08"/>
    <w:rsid w:val="552F399E"/>
    <w:rsid w:val="55327DE8"/>
    <w:rsid w:val="55353746"/>
    <w:rsid w:val="55353EE4"/>
    <w:rsid w:val="5536380F"/>
    <w:rsid w:val="55396816"/>
    <w:rsid w:val="553A166A"/>
    <w:rsid w:val="553C2D7F"/>
    <w:rsid w:val="553D4D07"/>
    <w:rsid w:val="55477B61"/>
    <w:rsid w:val="554D7803"/>
    <w:rsid w:val="554E2397"/>
    <w:rsid w:val="55516532"/>
    <w:rsid w:val="555B1111"/>
    <w:rsid w:val="555B2944"/>
    <w:rsid w:val="55614B24"/>
    <w:rsid w:val="55694AF9"/>
    <w:rsid w:val="556E5519"/>
    <w:rsid w:val="556F7E62"/>
    <w:rsid w:val="5576748A"/>
    <w:rsid w:val="55792861"/>
    <w:rsid w:val="557B0373"/>
    <w:rsid w:val="5584057B"/>
    <w:rsid w:val="558D5021"/>
    <w:rsid w:val="55927D1F"/>
    <w:rsid w:val="55985654"/>
    <w:rsid w:val="55A35F7F"/>
    <w:rsid w:val="55A82963"/>
    <w:rsid w:val="55B85ACE"/>
    <w:rsid w:val="55B952E9"/>
    <w:rsid w:val="55BC7245"/>
    <w:rsid w:val="55C2581B"/>
    <w:rsid w:val="55C94D7A"/>
    <w:rsid w:val="55D025DF"/>
    <w:rsid w:val="55D0561A"/>
    <w:rsid w:val="55D37AAE"/>
    <w:rsid w:val="55D63A47"/>
    <w:rsid w:val="55D76F2E"/>
    <w:rsid w:val="55E77B0B"/>
    <w:rsid w:val="55EA65D1"/>
    <w:rsid w:val="55EE3558"/>
    <w:rsid w:val="55F6459E"/>
    <w:rsid w:val="55F91BC3"/>
    <w:rsid w:val="55FC1DF1"/>
    <w:rsid w:val="55FD5512"/>
    <w:rsid w:val="55FD6C2D"/>
    <w:rsid w:val="5602472C"/>
    <w:rsid w:val="561978EB"/>
    <w:rsid w:val="561D0938"/>
    <w:rsid w:val="56254844"/>
    <w:rsid w:val="562C48A4"/>
    <w:rsid w:val="562E289A"/>
    <w:rsid w:val="5635337A"/>
    <w:rsid w:val="563B1048"/>
    <w:rsid w:val="5649734E"/>
    <w:rsid w:val="564E3688"/>
    <w:rsid w:val="56514294"/>
    <w:rsid w:val="566355DD"/>
    <w:rsid w:val="56680BC9"/>
    <w:rsid w:val="566926ED"/>
    <w:rsid w:val="567043C4"/>
    <w:rsid w:val="567119B3"/>
    <w:rsid w:val="567F4D05"/>
    <w:rsid w:val="56855A57"/>
    <w:rsid w:val="568D01BA"/>
    <w:rsid w:val="568F72CF"/>
    <w:rsid w:val="569569A7"/>
    <w:rsid w:val="569C7055"/>
    <w:rsid w:val="56A07481"/>
    <w:rsid w:val="56A64E42"/>
    <w:rsid w:val="56A84128"/>
    <w:rsid w:val="56AC31BC"/>
    <w:rsid w:val="56B148C8"/>
    <w:rsid w:val="56B20B45"/>
    <w:rsid w:val="56B2689B"/>
    <w:rsid w:val="56B635AB"/>
    <w:rsid w:val="56BF1F76"/>
    <w:rsid w:val="56C0283E"/>
    <w:rsid w:val="56C05533"/>
    <w:rsid w:val="56CC3CEC"/>
    <w:rsid w:val="56CD20C2"/>
    <w:rsid w:val="56CF5943"/>
    <w:rsid w:val="56D418EA"/>
    <w:rsid w:val="56D43345"/>
    <w:rsid w:val="56E365E9"/>
    <w:rsid w:val="56EB4412"/>
    <w:rsid w:val="56EC03C2"/>
    <w:rsid w:val="56EF42FC"/>
    <w:rsid w:val="56EF52B8"/>
    <w:rsid w:val="56F418BC"/>
    <w:rsid w:val="57024A7F"/>
    <w:rsid w:val="570C2BE8"/>
    <w:rsid w:val="570D00B1"/>
    <w:rsid w:val="571369AE"/>
    <w:rsid w:val="57273EC6"/>
    <w:rsid w:val="57320543"/>
    <w:rsid w:val="573A65AD"/>
    <w:rsid w:val="573D0DE5"/>
    <w:rsid w:val="574445FD"/>
    <w:rsid w:val="57463252"/>
    <w:rsid w:val="574940F5"/>
    <w:rsid w:val="575163DC"/>
    <w:rsid w:val="57517525"/>
    <w:rsid w:val="57564B03"/>
    <w:rsid w:val="57576764"/>
    <w:rsid w:val="575D1406"/>
    <w:rsid w:val="575D7DC0"/>
    <w:rsid w:val="57646E8D"/>
    <w:rsid w:val="577269D1"/>
    <w:rsid w:val="578474C5"/>
    <w:rsid w:val="57883154"/>
    <w:rsid w:val="578F659F"/>
    <w:rsid w:val="5791794A"/>
    <w:rsid w:val="5795251B"/>
    <w:rsid w:val="579677D0"/>
    <w:rsid w:val="57984454"/>
    <w:rsid w:val="579C47BB"/>
    <w:rsid w:val="579D6CE4"/>
    <w:rsid w:val="579F608F"/>
    <w:rsid w:val="57A05578"/>
    <w:rsid w:val="57A14D1F"/>
    <w:rsid w:val="57A91D3B"/>
    <w:rsid w:val="57AA56F5"/>
    <w:rsid w:val="57AD63CA"/>
    <w:rsid w:val="57B12D5D"/>
    <w:rsid w:val="57BF4BA2"/>
    <w:rsid w:val="57C0641D"/>
    <w:rsid w:val="57C648C9"/>
    <w:rsid w:val="57D20BE2"/>
    <w:rsid w:val="57D35A44"/>
    <w:rsid w:val="57D5434D"/>
    <w:rsid w:val="57E36625"/>
    <w:rsid w:val="57E707E6"/>
    <w:rsid w:val="57F85B18"/>
    <w:rsid w:val="57FA183A"/>
    <w:rsid w:val="580014A4"/>
    <w:rsid w:val="58017E5F"/>
    <w:rsid w:val="580952E6"/>
    <w:rsid w:val="580E43B2"/>
    <w:rsid w:val="58127039"/>
    <w:rsid w:val="581C076D"/>
    <w:rsid w:val="58397B39"/>
    <w:rsid w:val="58407313"/>
    <w:rsid w:val="58460B22"/>
    <w:rsid w:val="58463E71"/>
    <w:rsid w:val="584A0C32"/>
    <w:rsid w:val="584F63C4"/>
    <w:rsid w:val="5854707E"/>
    <w:rsid w:val="585501BC"/>
    <w:rsid w:val="58577099"/>
    <w:rsid w:val="58650C5B"/>
    <w:rsid w:val="58656CFC"/>
    <w:rsid w:val="5872241A"/>
    <w:rsid w:val="58744E3C"/>
    <w:rsid w:val="587527DD"/>
    <w:rsid w:val="587F05FE"/>
    <w:rsid w:val="5887384E"/>
    <w:rsid w:val="588860C9"/>
    <w:rsid w:val="588A35D7"/>
    <w:rsid w:val="588E3612"/>
    <w:rsid w:val="588E3CDF"/>
    <w:rsid w:val="588F53BA"/>
    <w:rsid w:val="58964DC2"/>
    <w:rsid w:val="589A1D5C"/>
    <w:rsid w:val="58A011FE"/>
    <w:rsid w:val="58A1709A"/>
    <w:rsid w:val="58A7270C"/>
    <w:rsid w:val="58A7766E"/>
    <w:rsid w:val="58AB17F1"/>
    <w:rsid w:val="58B35066"/>
    <w:rsid w:val="58B74DA2"/>
    <w:rsid w:val="58BC532E"/>
    <w:rsid w:val="58C202BA"/>
    <w:rsid w:val="58C67760"/>
    <w:rsid w:val="58C72F25"/>
    <w:rsid w:val="58CA5531"/>
    <w:rsid w:val="58CB0FB1"/>
    <w:rsid w:val="58D25899"/>
    <w:rsid w:val="58D62FDA"/>
    <w:rsid w:val="58DB5028"/>
    <w:rsid w:val="58DD7D1E"/>
    <w:rsid w:val="58DE171B"/>
    <w:rsid w:val="58E215C8"/>
    <w:rsid w:val="58EB7B0C"/>
    <w:rsid w:val="58F35AE7"/>
    <w:rsid w:val="58F36460"/>
    <w:rsid w:val="58F417E6"/>
    <w:rsid w:val="58F70CD1"/>
    <w:rsid w:val="58FA52BE"/>
    <w:rsid w:val="59033A56"/>
    <w:rsid w:val="59037DF7"/>
    <w:rsid w:val="59093E6B"/>
    <w:rsid w:val="590A5CB9"/>
    <w:rsid w:val="590B15C1"/>
    <w:rsid w:val="590C6777"/>
    <w:rsid w:val="590C7F08"/>
    <w:rsid w:val="59110DE1"/>
    <w:rsid w:val="591451CF"/>
    <w:rsid w:val="591531CC"/>
    <w:rsid w:val="591B200C"/>
    <w:rsid w:val="5935298B"/>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717A"/>
    <w:rsid w:val="5983545D"/>
    <w:rsid w:val="5985694B"/>
    <w:rsid w:val="59887BB7"/>
    <w:rsid w:val="598A376B"/>
    <w:rsid w:val="598A5638"/>
    <w:rsid w:val="598E22C4"/>
    <w:rsid w:val="598F1E9B"/>
    <w:rsid w:val="598F2DB5"/>
    <w:rsid w:val="59926A9E"/>
    <w:rsid w:val="599629CD"/>
    <w:rsid w:val="59965F9B"/>
    <w:rsid w:val="599B3B07"/>
    <w:rsid w:val="59A50760"/>
    <w:rsid w:val="59B0657C"/>
    <w:rsid w:val="59B37F17"/>
    <w:rsid w:val="59B52188"/>
    <w:rsid w:val="59B63DB2"/>
    <w:rsid w:val="59BC3C55"/>
    <w:rsid w:val="59BF7E9B"/>
    <w:rsid w:val="59C03269"/>
    <w:rsid w:val="59C70DC0"/>
    <w:rsid w:val="59C84F6E"/>
    <w:rsid w:val="59D042FF"/>
    <w:rsid w:val="59D25188"/>
    <w:rsid w:val="59F141F6"/>
    <w:rsid w:val="59FF3986"/>
    <w:rsid w:val="5A16478D"/>
    <w:rsid w:val="5A212C25"/>
    <w:rsid w:val="5A307F24"/>
    <w:rsid w:val="5A3559F8"/>
    <w:rsid w:val="5A3F48E3"/>
    <w:rsid w:val="5A441EE2"/>
    <w:rsid w:val="5A464D3F"/>
    <w:rsid w:val="5A465251"/>
    <w:rsid w:val="5A474346"/>
    <w:rsid w:val="5A484453"/>
    <w:rsid w:val="5A622269"/>
    <w:rsid w:val="5A6C627E"/>
    <w:rsid w:val="5A7E727D"/>
    <w:rsid w:val="5A7F6ABA"/>
    <w:rsid w:val="5A804900"/>
    <w:rsid w:val="5A822B02"/>
    <w:rsid w:val="5A8530E5"/>
    <w:rsid w:val="5A8544A5"/>
    <w:rsid w:val="5A891233"/>
    <w:rsid w:val="5A892D67"/>
    <w:rsid w:val="5A8D6548"/>
    <w:rsid w:val="5A8F3D71"/>
    <w:rsid w:val="5A981732"/>
    <w:rsid w:val="5A9D5626"/>
    <w:rsid w:val="5A9E152D"/>
    <w:rsid w:val="5A9E2546"/>
    <w:rsid w:val="5AA77EBD"/>
    <w:rsid w:val="5AAB3608"/>
    <w:rsid w:val="5AAD115C"/>
    <w:rsid w:val="5AB143A8"/>
    <w:rsid w:val="5AB362B7"/>
    <w:rsid w:val="5AB55C9B"/>
    <w:rsid w:val="5ABE2DB3"/>
    <w:rsid w:val="5AC4568B"/>
    <w:rsid w:val="5AC465B0"/>
    <w:rsid w:val="5AC9126A"/>
    <w:rsid w:val="5ACB4402"/>
    <w:rsid w:val="5ACD5F94"/>
    <w:rsid w:val="5AD140B1"/>
    <w:rsid w:val="5AD8352B"/>
    <w:rsid w:val="5ADC54ED"/>
    <w:rsid w:val="5AE627DD"/>
    <w:rsid w:val="5AE65AC1"/>
    <w:rsid w:val="5AE81C3E"/>
    <w:rsid w:val="5AE86727"/>
    <w:rsid w:val="5AE86A35"/>
    <w:rsid w:val="5AED60B1"/>
    <w:rsid w:val="5AEE71FD"/>
    <w:rsid w:val="5AF10757"/>
    <w:rsid w:val="5AF70F88"/>
    <w:rsid w:val="5AFC0D01"/>
    <w:rsid w:val="5AFE4E4F"/>
    <w:rsid w:val="5B001867"/>
    <w:rsid w:val="5B043ACD"/>
    <w:rsid w:val="5B0D44D7"/>
    <w:rsid w:val="5B135C01"/>
    <w:rsid w:val="5B1517EA"/>
    <w:rsid w:val="5B160FD4"/>
    <w:rsid w:val="5B1641FE"/>
    <w:rsid w:val="5B1A00B4"/>
    <w:rsid w:val="5B1D0B7B"/>
    <w:rsid w:val="5B1F372F"/>
    <w:rsid w:val="5B204147"/>
    <w:rsid w:val="5B23145A"/>
    <w:rsid w:val="5B2D28B7"/>
    <w:rsid w:val="5B2E5611"/>
    <w:rsid w:val="5B3079B1"/>
    <w:rsid w:val="5B32165E"/>
    <w:rsid w:val="5B3A43A9"/>
    <w:rsid w:val="5B3C26CD"/>
    <w:rsid w:val="5B3F35C5"/>
    <w:rsid w:val="5B3F6C62"/>
    <w:rsid w:val="5B462C87"/>
    <w:rsid w:val="5B467A3A"/>
    <w:rsid w:val="5B484384"/>
    <w:rsid w:val="5B576288"/>
    <w:rsid w:val="5B595136"/>
    <w:rsid w:val="5B5C7F57"/>
    <w:rsid w:val="5B663AED"/>
    <w:rsid w:val="5B67361B"/>
    <w:rsid w:val="5B69795A"/>
    <w:rsid w:val="5B6F1970"/>
    <w:rsid w:val="5B72043B"/>
    <w:rsid w:val="5B7E1425"/>
    <w:rsid w:val="5B7E573E"/>
    <w:rsid w:val="5B822E9B"/>
    <w:rsid w:val="5B893FE8"/>
    <w:rsid w:val="5B8B65EF"/>
    <w:rsid w:val="5B9057AA"/>
    <w:rsid w:val="5B931939"/>
    <w:rsid w:val="5B96388B"/>
    <w:rsid w:val="5B9C7EC8"/>
    <w:rsid w:val="5B9E66F6"/>
    <w:rsid w:val="5BA21FBD"/>
    <w:rsid w:val="5BA3172E"/>
    <w:rsid w:val="5BAC6C07"/>
    <w:rsid w:val="5BAF0D57"/>
    <w:rsid w:val="5BBC3894"/>
    <w:rsid w:val="5BBC7CD9"/>
    <w:rsid w:val="5BC207F8"/>
    <w:rsid w:val="5BCC5D16"/>
    <w:rsid w:val="5BD45122"/>
    <w:rsid w:val="5BD90725"/>
    <w:rsid w:val="5BD9771C"/>
    <w:rsid w:val="5BDB30C2"/>
    <w:rsid w:val="5BE06C40"/>
    <w:rsid w:val="5BE6132E"/>
    <w:rsid w:val="5BEB0994"/>
    <w:rsid w:val="5BEB711B"/>
    <w:rsid w:val="5BF069A9"/>
    <w:rsid w:val="5BF56AC9"/>
    <w:rsid w:val="5BFF68A2"/>
    <w:rsid w:val="5C010EEF"/>
    <w:rsid w:val="5C152995"/>
    <w:rsid w:val="5C1A0B69"/>
    <w:rsid w:val="5C1E1A98"/>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B10CFF"/>
    <w:rsid w:val="5CB758DF"/>
    <w:rsid w:val="5CBA28DD"/>
    <w:rsid w:val="5CBC4E21"/>
    <w:rsid w:val="5CBE0B0E"/>
    <w:rsid w:val="5CCA2082"/>
    <w:rsid w:val="5CD228A4"/>
    <w:rsid w:val="5CD43D55"/>
    <w:rsid w:val="5CD60FB2"/>
    <w:rsid w:val="5CD73EA1"/>
    <w:rsid w:val="5CDD4918"/>
    <w:rsid w:val="5CE35510"/>
    <w:rsid w:val="5CEA0714"/>
    <w:rsid w:val="5CFE554A"/>
    <w:rsid w:val="5D002887"/>
    <w:rsid w:val="5D1102F0"/>
    <w:rsid w:val="5D1315D5"/>
    <w:rsid w:val="5D241D0D"/>
    <w:rsid w:val="5D2853F4"/>
    <w:rsid w:val="5D287792"/>
    <w:rsid w:val="5D2966DE"/>
    <w:rsid w:val="5D2C7B52"/>
    <w:rsid w:val="5D403759"/>
    <w:rsid w:val="5D405301"/>
    <w:rsid w:val="5D4A3B3F"/>
    <w:rsid w:val="5D545032"/>
    <w:rsid w:val="5D600BF2"/>
    <w:rsid w:val="5D6526EE"/>
    <w:rsid w:val="5D680387"/>
    <w:rsid w:val="5D6D5C66"/>
    <w:rsid w:val="5D7206A1"/>
    <w:rsid w:val="5D740B52"/>
    <w:rsid w:val="5D755F99"/>
    <w:rsid w:val="5D7656F6"/>
    <w:rsid w:val="5D782CF4"/>
    <w:rsid w:val="5D7E3940"/>
    <w:rsid w:val="5D850140"/>
    <w:rsid w:val="5D8F323A"/>
    <w:rsid w:val="5D9658FD"/>
    <w:rsid w:val="5D980180"/>
    <w:rsid w:val="5DA13035"/>
    <w:rsid w:val="5DA81A7E"/>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946B2"/>
    <w:rsid w:val="5DFA04F6"/>
    <w:rsid w:val="5E034523"/>
    <w:rsid w:val="5E090D92"/>
    <w:rsid w:val="5E0F732F"/>
    <w:rsid w:val="5E146038"/>
    <w:rsid w:val="5E2D2F8F"/>
    <w:rsid w:val="5E335822"/>
    <w:rsid w:val="5E407912"/>
    <w:rsid w:val="5E424004"/>
    <w:rsid w:val="5E4B57BE"/>
    <w:rsid w:val="5E4D475B"/>
    <w:rsid w:val="5E511FF2"/>
    <w:rsid w:val="5E544B71"/>
    <w:rsid w:val="5E585064"/>
    <w:rsid w:val="5E5E337E"/>
    <w:rsid w:val="5E610076"/>
    <w:rsid w:val="5E6177B3"/>
    <w:rsid w:val="5E623C9A"/>
    <w:rsid w:val="5E663BDB"/>
    <w:rsid w:val="5E6C2656"/>
    <w:rsid w:val="5E6E3701"/>
    <w:rsid w:val="5E734528"/>
    <w:rsid w:val="5E74323A"/>
    <w:rsid w:val="5E7D29BD"/>
    <w:rsid w:val="5E8175BA"/>
    <w:rsid w:val="5E863851"/>
    <w:rsid w:val="5E892448"/>
    <w:rsid w:val="5EA06EB3"/>
    <w:rsid w:val="5EA140CB"/>
    <w:rsid w:val="5EB46D5A"/>
    <w:rsid w:val="5EB72617"/>
    <w:rsid w:val="5EBB33C4"/>
    <w:rsid w:val="5EBF1167"/>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C7172"/>
    <w:rsid w:val="5EFE1DCB"/>
    <w:rsid w:val="5F046930"/>
    <w:rsid w:val="5F065860"/>
    <w:rsid w:val="5F075C75"/>
    <w:rsid w:val="5F076F5A"/>
    <w:rsid w:val="5F0825EB"/>
    <w:rsid w:val="5F0D080E"/>
    <w:rsid w:val="5F0F25B5"/>
    <w:rsid w:val="5F0F3CC7"/>
    <w:rsid w:val="5F142E5B"/>
    <w:rsid w:val="5F152BDD"/>
    <w:rsid w:val="5F176422"/>
    <w:rsid w:val="5F1903F3"/>
    <w:rsid w:val="5F25184A"/>
    <w:rsid w:val="5F254AD4"/>
    <w:rsid w:val="5F2C1ADA"/>
    <w:rsid w:val="5F3C6F75"/>
    <w:rsid w:val="5F403104"/>
    <w:rsid w:val="5F415D9D"/>
    <w:rsid w:val="5F4744F9"/>
    <w:rsid w:val="5F5111A7"/>
    <w:rsid w:val="5F514A63"/>
    <w:rsid w:val="5F51573E"/>
    <w:rsid w:val="5F5B7959"/>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CC2528"/>
    <w:rsid w:val="5FD7130A"/>
    <w:rsid w:val="5FD7706A"/>
    <w:rsid w:val="5FDA741D"/>
    <w:rsid w:val="5FDB4F3D"/>
    <w:rsid w:val="5FE10819"/>
    <w:rsid w:val="5FE30BA2"/>
    <w:rsid w:val="5FE70172"/>
    <w:rsid w:val="5FF54666"/>
    <w:rsid w:val="5FF85070"/>
    <w:rsid w:val="5FFC5BAF"/>
    <w:rsid w:val="6007496A"/>
    <w:rsid w:val="600870EA"/>
    <w:rsid w:val="600B4871"/>
    <w:rsid w:val="6013140E"/>
    <w:rsid w:val="601A36E0"/>
    <w:rsid w:val="601D2C80"/>
    <w:rsid w:val="601E28CD"/>
    <w:rsid w:val="602640DE"/>
    <w:rsid w:val="602664AC"/>
    <w:rsid w:val="60303A09"/>
    <w:rsid w:val="603577E9"/>
    <w:rsid w:val="603E4F2F"/>
    <w:rsid w:val="603E6EE6"/>
    <w:rsid w:val="6040643B"/>
    <w:rsid w:val="604140A2"/>
    <w:rsid w:val="60432B5E"/>
    <w:rsid w:val="60472491"/>
    <w:rsid w:val="60474783"/>
    <w:rsid w:val="605F164B"/>
    <w:rsid w:val="605F3787"/>
    <w:rsid w:val="606A3E56"/>
    <w:rsid w:val="6073189D"/>
    <w:rsid w:val="607443D2"/>
    <w:rsid w:val="6075702F"/>
    <w:rsid w:val="607A48AD"/>
    <w:rsid w:val="607F51D1"/>
    <w:rsid w:val="607F60B2"/>
    <w:rsid w:val="60801EB9"/>
    <w:rsid w:val="60836310"/>
    <w:rsid w:val="608A3E41"/>
    <w:rsid w:val="608B6649"/>
    <w:rsid w:val="608D4FB9"/>
    <w:rsid w:val="608E54E6"/>
    <w:rsid w:val="60990BD7"/>
    <w:rsid w:val="60A20F88"/>
    <w:rsid w:val="60A3504C"/>
    <w:rsid w:val="60AB2669"/>
    <w:rsid w:val="60B735D2"/>
    <w:rsid w:val="60BE2BF5"/>
    <w:rsid w:val="60C31A2D"/>
    <w:rsid w:val="60C44D7F"/>
    <w:rsid w:val="60CF74B2"/>
    <w:rsid w:val="60D41FAF"/>
    <w:rsid w:val="60D46E93"/>
    <w:rsid w:val="60D640BA"/>
    <w:rsid w:val="60ED3071"/>
    <w:rsid w:val="60ED7C9C"/>
    <w:rsid w:val="60F20FB7"/>
    <w:rsid w:val="60F878BE"/>
    <w:rsid w:val="60FE6691"/>
    <w:rsid w:val="61016998"/>
    <w:rsid w:val="61174B39"/>
    <w:rsid w:val="611A2038"/>
    <w:rsid w:val="611C5424"/>
    <w:rsid w:val="612369B4"/>
    <w:rsid w:val="612C5770"/>
    <w:rsid w:val="612E55B5"/>
    <w:rsid w:val="613A74B9"/>
    <w:rsid w:val="613C1C4E"/>
    <w:rsid w:val="613F585A"/>
    <w:rsid w:val="613F6C6E"/>
    <w:rsid w:val="6146550D"/>
    <w:rsid w:val="614D3232"/>
    <w:rsid w:val="61547574"/>
    <w:rsid w:val="615F7EE9"/>
    <w:rsid w:val="616A5B5D"/>
    <w:rsid w:val="61747347"/>
    <w:rsid w:val="617C37F4"/>
    <w:rsid w:val="617E6243"/>
    <w:rsid w:val="61843430"/>
    <w:rsid w:val="618E4AD9"/>
    <w:rsid w:val="61922DA2"/>
    <w:rsid w:val="61965727"/>
    <w:rsid w:val="619A1C7A"/>
    <w:rsid w:val="619F636C"/>
    <w:rsid w:val="619F7ACD"/>
    <w:rsid w:val="61AA52DF"/>
    <w:rsid w:val="61B87573"/>
    <w:rsid w:val="61C041DC"/>
    <w:rsid w:val="61C33C28"/>
    <w:rsid w:val="61C91364"/>
    <w:rsid w:val="61D034C4"/>
    <w:rsid w:val="61DA6822"/>
    <w:rsid w:val="61E363D8"/>
    <w:rsid w:val="61E3683F"/>
    <w:rsid w:val="61EA66B5"/>
    <w:rsid w:val="61EE4753"/>
    <w:rsid w:val="61FA72C4"/>
    <w:rsid w:val="61FD3DC4"/>
    <w:rsid w:val="62047640"/>
    <w:rsid w:val="620D54F0"/>
    <w:rsid w:val="62225378"/>
    <w:rsid w:val="622271FF"/>
    <w:rsid w:val="622710A4"/>
    <w:rsid w:val="62281E02"/>
    <w:rsid w:val="62310466"/>
    <w:rsid w:val="62317C97"/>
    <w:rsid w:val="62331129"/>
    <w:rsid w:val="62380BB6"/>
    <w:rsid w:val="62423062"/>
    <w:rsid w:val="62445F7C"/>
    <w:rsid w:val="624871FD"/>
    <w:rsid w:val="62570F9F"/>
    <w:rsid w:val="6257242E"/>
    <w:rsid w:val="62580196"/>
    <w:rsid w:val="625E4138"/>
    <w:rsid w:val="6263351F"/>
    <w:rsid w:val="626A52FC"/>
    <w:rsid w:val="626E1485"/>
    <w:rsid w:val="6277179C"/>
    <w:rsid w:val="627D238E"/>
    <w:rsid w:val="6281149E"/>
    <w:rsid w:val="62814AC5"/>
    <w:rsid w:val="62850A93"/>
    <w:rsid w:val="62A07A27"/>
    <w:rsid w:val="62A46F9E"/>
    <w:rsid w:val="62A72DD4"/>
    <w:rsid w:val="62A87D09"/>
    <w:rsid w:val="62B21D42"/>
    <w:rsid w:val="62B315FF"/>
    <w:rsid w:val="62B43E2D"/>
    <w:rsid w:val="62B86FA9"/>
    <w:rsid w:val="62BC3E88"/>
    <w:rsid w:val="62C002AA"/>
    <w:rsid w:val="62D67E2B"/>
    <w:rsid w:val="62D901BE"/>
    <w:rsid w:val="62DF4F75"/>
    <w:rsid w:val="62E15891"/>
    <w:rsid w:val="62E76DF3"/>
    <w:rsid w:val="62EA5C2C"/>
    <w:rsid w:val="62FA3F93"/>
    <w:rsid w:val="62FF03F8"/>
    <w:rsid w:val="63030806"/>
    <w:rsid w:val="63074D4D"/>
    <w:rsid w:val="630E2EB5"/>
    <w:rsid w:val="631229E5"/>
    <w:rsid w:val="63133D38"/>
    <w:rsid w:val="63182CF8"/>
    <w:rsid w:val="633A1A42"/>
    <w:rsid w:val="6341499B"/>
    <w:rsid w:val="63416F64"/>
    <w:rsid w:val="634325ED"/>
    <w:rsid w:val="63443AEC"/>
    <w:rsid w:val="634802B3"/>
    <w:rsid w:val="63574F6E"/>
    <w:rsid w:val="635C28DF"/>
    <w:rsid w:val="63602152"/>
    <w:rsid w:val="636075B2"/>
    <w:rsid w:val="636A0F15"/>
    <w:rsid w:val="636E75C9"/>
    <w:rsid w:val="637422EE"/>
    <w:rsid w:val="637A63EB"/>
    <w:rsid w:val="6385218B"/>
    <w:rsid w:val="63864A92"/>
    <w:rsid w:val="638F22B7"/>
    <w:rsid w:val="639154D4"/>
    <w:rsid w:val="639174C4"/>
    <w:rsid w:val="63AB1FE1"/>
    <w:rsid w:val="63B5452C"/>
    <w:rsid w:val="63B76AE2"/>
    <w:rsid w:val="63BB50B1"/>
    <w:rsid w:val="63BD439C"/>
    <w:rsid w:val="63C20DCE"/>
    <w:rsid w:val="63C32B99"/>
    <w:rsid w:val="63C41DD1"/>
    <w:rsid w:val="63C72372"/>
    <w:rsid w:val="63CD45D9"/>
    <w:rsid w:val="63D0639D"/>
    <w:rsid w:val="63D21E8E"/>
    <w:rsid w:val="63D25757"/>
    <w:rsid w:val="63D32D5D"/>
    <w:rsid w:val="63D72CE7"/>
    <w:rsid w:val="63E03FEA"/>
    <w:rsid w:val="63E779EE"/>
    <w:rsid w:val="63E96742"/>
    <w:rsid w:val="63F25DA5"/>
    <w:rsid w:val="640C5C73"/>
    <w:rsid w:val="640E6446"/>
    <w:rsid w:val="6410782B"/>
    <w:rsid w:val="64131ACE"/>
    <w:rsid w:val="64193316"/>
    <w:rsid w:val="641F6408"/>
    <w:rsid w:val="642609E9"/>
    <w:rsid w:val="64267B2C"/>
    <w:rsid w:val="642C2369"/>
    <w:rsid w:val="6435158C"/>
    <w:rsid w:val="64361A2B"/>
    <w:rsid w:val="643A719D"/>
    <w:rsid w:val="644C64F7"/>
    <w:rsid w:val="64512D4D"/>
    <w:rsid w:val="64573736"/>
    <w:rsid w:val="64586684"/>
    <w:rsid w:val="64595EAC"/>
    <w:rsid w:val="64655408"/>
    <w:rsid w:val="64666FE0"/>
    <w:rsid w:val="646905B9"/>
    <w:rsid w:val="646A4255"/>
    <w:rsid w:val="64713B8F"/>
    <w:rsid w:val="64753628"/>
    <w:rsid w:val="64780C1F"/>
    <w:rsid w:val="648230FE"/>
    <w:rsid w:val="64897D48"/>
    <w:rsid w:val="648B5C8D"/>
    <w:rsid w:val="648E7C18"/>
    <w:rsid w:val="649040B2"/>
    <w:rsid w:val="6490534C"/>
    <w:rsid w:val="64932164"/>
    <w:rsid w:val="64990A00"/>
    <w:rsid w:val="64A24C20"/>
    <w:rsid w:val="64AB6B0F"/>
    <w:rsid w:val="64AE4EA4"/>
    <w:rsid w:val="64B164B3"/>
    <w:rsid w:val="64B7365E"/>
    <w:rsid w:val="64C32A6F"/>
    <w:rsid w:val="64C70EC1"/>
    <w:rsid w:val="64C91401"/>
    <w:rsid w:val="64CD2D4A"/>
    <w:rsid w:val="64D04E0F"/>
    <w:rsid w:val="64D71BA6"/>
    <w:rsid w:val="64D76728"/>
    <w:rsid w:val="64F05517"/>
    <w:rsid w:val="64F45D47"/>
    <w:rsid w:val="64FB3A3F"/>
    <w:rsid w:val="64FB7419"/>
    <w:rsid w:val="64FC5F83"/>
    <w:rsid w:val="64FF1462"/>
    <w:rsid w:val="65005D2D"/>
    <w:rsid w:val="65012C86"/>
    <w:rsid w:val="650641D5"/>
    <w:rsid w:val="65086F6E"/>
    <w:rsid w:val="6509389D"/>
    <w:rsid w:val="650A1DAE"/>
    <w:rsid w:val="650C1CA0"/>
    <w:rsid w:val="650D08C4"/>
    <w:rsid w:val="651048DE"/>
    <w:rsid w:val="65122F40"/>
    <w:rsid w:val="65180FA7"/>
    <w:rsid w:val="651A790D"/>
    <w:rsid w:val="651F596D"/>
    <w:rsid w:val="65230CC1"/>
    <w:rsid w:val="65260B2E"/>
    <w:rsid w:val="6529782D"/>
    <w:rsid w:val="653F3F4B"/>
    <w:rsid w:val="65442614"/>
    <w:rsid w:val="65483234"/>
    <w:rsid w:val="655A3450"/>
    <w:rsid w:val="655E4E68"/>
    <w:rsid w:val="65605E91"/>
    <w:rsid w:val="656503D7"/>
    <w:rsid w:val="6568546B"/>
    <w:rsid w:val="657024EB"/>
    <w:rsid w:val="65776C14"/>
    <w:rsid w:val="657D055C"/>
    <w:rsid w:val="658162D4"/>
    <w:rsid w:val="658F3432"/>
    <w:rsid w:val="659000AC"/>
    <w:rsid w:val="65945ABB"/>
    <w:rsid w:val="6595479B"/>
    <w:rsid w:val="6596397F"/>
    <w:rsid w:val="659650AF"/>
    <w:rsid w:val="659E4899"/>
    <w:rsid w:val="65AF5A95"/>
    <w:rsid w:val="65B63190"/>
    <w:rsid w:val="65BA1198"/>
    <w:rsid w:val="65BC64AA"/>
    <w:rsid w:val="65E731DB"/>
    <w:rsid w:val="65EB61D4"/>
    <w:rsid w:val="65F04330"/>
    <w:rsid w:val="65F20F15"/>
    <w:rsid w:val="65F3675D"/>
    <w:rsid w:val="65F618D7"/>
    <w:rsid w:val="65FD216C"/>
    <w:rsid w:val="65FE7DD6"/>
    <w:rsid w:val="66031B87"/>
    <w:rsid w:val="660A05D9"/>
    <w:rsid w:val="660B76F3"/>
    <w:rsid w:val="66156C4D"/>
    <w:rsid w:val="66164AC3"/>
    <w:rsid w:val="66170ADE"/>
    <w:rsid w:val="6618340E"/>
    <w:rsid w:val="661B36E7"/>
    <w:rsid w:val="66240622"/>
    <w:rsid w:val="662411BF"/>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07A9F"/>
    <w:rsid w:val="66944F0F"/>
    <w:rsid w:val="669A357F"/>
    <w:rsid w:val="66A31556"/>
    <w:rsid w:val="66AB4650"/>
    <w:rsid w:val="66AF5BE1"/>
    <w:rsid w:val="66B24C6F"/>
    <w:rsid w:val="66B40759"/>
    <w:rsid w:val="66BC328E"/>
    <w:rsid w:val="66C16711"/>
    <w:rsid w:val="66C9321B"/>
    <w:rsid w:val="66CC4487"/>
    <w:rsid w:val="66CE53A7"/>
    <w:rsid w:val="66D61628"/>
    <w:rsid w:val="66DC7B4A"/>
    <w:rsid w:val="66DF46C2"/>
    <w:rsid w:val="66E40E13"/>
    <w:rsid w:val="66E85249"/>
    <w:rsid w:val="66EB12C4"/>
    <w:rsid w:val="66F05DF0"/>
    <w:rsid w:val="66F14286"/>
    <w:rsid w:val="66F43AE9"/>
    <w:rsid w:val="66FF75FB"/>
    <w:rsid w:val="67097AAA"/>
    <w:rsid w:val="670D1B71"/>
    <w:rsid w:val="67281EC7"/>
    <w:rsid w:val="672A29F6"/>
    <w:rsid w:val="67344028"/>
    <w:rsid w:val="67392A66"/>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C799E"/>
    <w:rsid w:val="67827DF9"/>
    <w:rsid w:val="67834F83"/>
    <w:rsid w:val="6783621A"/>
    <w:rsid w:val="679B4BE7"/>
    <w:rsid w:val="679C15E4"/>
    <w:rsid w:val="679C720C"/>
    <w:rsid w:val="67B0143C"/>
    <w:rsid w:val="67B2157E"/>
    <w:rsid w:val="67C00B00"/>
    <w:rsid w:val="67C80310"/>
    <w:rsid w:val="67D51ED2"/>
    <w:rsid w:val="67D93DE3"/>
    <w:rsid w:val="67DA0F51"/>
    <w:rsid w:val="67DC5320"/>
    <w:rsid w:val="67E1309E"/>
    <w:rsid w:val="67E539C0"/>
    <w:rsid w:val="67E847B7"/>
    <w:rsid w:val="67E931FD"/>
    <w:rsid w:val="67EB3A12"/>
    <w:rsid w:val="67F55A05"/>
    <w:rsid w:val="67FB0F97"/>
    <w:rsid w:val="680A41A4"/>
    <w:rsid w:val="680F5FD5"/>
    <w:rsid w:val="681274D4"/>
    <w:rsid w:val="68130E82"/>
    <w:rsid w:val="68134C9B"/>
    <w:rsid w:val="681627EA"/>
    <w:rsid w:val="68254098"/>
    <w:rsid w:val="682812E5"/>
    <w:rsid w:val="682F7DB2"/>
    <w:rsid w:val="68317F5A"/>
    <w:rsid w:val="683770B8"/>
    <w:rsid w:val="683965C1"/>
    <w:rsid w:val="683A10C8"/>
    <w:rsid w:val="683B5DF7"/>
    <w:rsid w:val="683C53DC"/>
    <w:rsid w:val="683D2A19"/>
    <w:rsid w:val="68430152"/>
    <w:rsid w:val="68473AEF"/>
    <w:rsid w:val="684D72F1"/>
    <w:rsid w:val="68553F8F"/>
    <w:rsid w:val="685A2843"/>
    <w:rsid w:val="685E0BD6"/>
    <w:rsid w:val="68627BE9"/>
    <w:rsid w:val="687738B6"/>
    <w:rsid w:val="687F5E75"/>
    <w:rsid w:val="68851CBF"/>
    <w:rsid w:val="68864BA5"/>
    <w:rsid w:val="688709AF"/>
    <w:rsid w:val="689434DA"/>
    <w:rsid w:val="68956C27"/>
    <w:rsid w:val="68983320"/>
    <w:rsid w:val="689A0693"/>
    <w:rsid w:val="689F4CC7"/>
    <w:rsid w:val="68A01296"/>
    <w:rsid w:val="68A41E22"/>
    <w:rsid w:val="68A97007"/>
    <w:rsid w:val="68B478A9"/>
    <w:rsid w:val="68BC201A"/>
    <w:rsid w:val="68C15FE5"/>
    <w:rsid w:val="68C6004A"/>
    <w:rsid w:val="68CD056A"/>
    <w:rsid w:val="68CD410D"/>
    <w:rsid w:val="68D119BB"/>
    <w:rsid w:val="68D933CD"/>
    <w:rsid w:val="68E1040E"/>
    <w:rsid w:val="68E21FF5"/>
    <w:rsid w:val="68E269FC"/>
    <w:rsid w:val="68E360A4"/>
    <w:rsid w:val="68E43CE8"/>
    <w:rsid w:val="68F3092C"/>
    <w:rsid w:val="69072F35"/>
    <w:rsid w:val="690916D6"/>
    <w:rsid w:val="691146C8"/>
    <w:rsid w:val="69153A94"/>
    <w:rsid w:val="69182473"/>
    <w:rsid w:val="692E65EA"/>
    <w:rsid w:val="694101FB"/>
    <w:rsid w:val="694136E1"/>
    <w:rsid w:val="69512123"/>
    <w:rsid w:val="695529DF"/>
    <w:rsid w:val="69583967"/>
    <w:rsid w:val="695A3922"/>
    <w:rsid w:val="695A42D9"/>
    <w:rsid w:val="69624E8F"/>
    <w:rsid w:val="69637697"/>
    <w:rsid w:val="6970701C"/>
    <w:rsid w:val="69717F4D"/>
    <w:rsid w:val="69737A3B"/>
    <w:rsid w:val="69796036"/>
    <w:rsid w:val="697A1B21"/>
    <w:rsid w:val="697D0F42"/>
    <w:rsid w:val="697E6F24"/>
    <w:rsid w:val="697F230D"/>
    <w:rsid w:val="6983065E"/>
    <w:rsid w:val="6989270C"/>
    <w:rsid w:val="69893B07"/>
    <w:rsid w:val="699129B0"/>
    <w:rsid w:val="699A60A5"/>
    <w:rsid w:val="69A15775"/>
    <w:rsid w:val="69B649A4"/>
    <w:rsid w:val="69BF08A7"/>
    <w:rsid w:val="69C026AD"/>
    <w:rsid w:val="69C40C44"/>
    <w:rsid w:val="69C4366B"/>
    <w:rsid w:val="69D5474D"/>
    <w:rsid w:val="69D87485"/>
    <w:rsid w:val="69DB51C3"/>
    <w:rsid w:val="69EF1A86"/>
    <w:rsid w:val="69F2148A"/>
    <w:rsid w:val="69F2237D"/>
    <w:rsid w:val="69F93223"/>
    <w:rsid w:val="6A11122C"/>
    <w:rsid w:val="6A145E00"/>
    <w:rsid w:val="6A193D7A"/>
    <w:rsid w:val="6A257487"/>
    <w:rsid w:val="6A2A5F02"/>
    <w:rsid w:val="6A2F3F03"/>
    <w:rsid w:val="6A3465B9"/>
    <w:rsid w:val="6A3832AF"/>
    <w:rsid w:val="6A404E3D"/>
    <w:rsid w:val="6A4574D8"/>
    <w:rsid w:val="6A5775FC"/>
    <w:rsid w:val="6A605140"/>
    <w:rsid w:val="6A657204"/>
    <w:rsid w:val="6A8433D2"/>
    <w:rsid w:val="6A863926"/>
    <w:rsid w:val="6A877233"/>
    <w:rsid w:val="6A882ECD"/>
    <w:rsid w:val="6A894FAF"/>
    <w:rsid w:val="6A8A79AC"/>
    <w:rsid w:val="6A904C43"/>
    <w:rsid w:val="6A9840F9"/>
    <w:rsid w:val="6A991763"/>
    <w:rsid w:val="6AA20740"/>
    <w:rsid w:val="6AAD12D9"/>
    <w:rsid w:val="6AB602C2"/>
    <w:rsid w:val="6AB943EE"/>
    <w:rsid w:val="6AC032BC"/>
    <w:rsid w:val="6AC432CA"/>
    <w:rsid w:val="6AC8092A"/>
    <w:rsid w:val="6AD06A6E"/>
    <w:rsid w:val="6AE1028F"/>
    <w:rsid w:val="6AE64F06"/>
    <w:rsid w:val="6AF84026"/>
    <w:rsid w:val="6B0700FD"/>
    <w:rsid w:val="6B0A48A7"/>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BD467D"/>
    <w:rsid w:val="6BC518EE"/>
    <w:rsid w:val="6BC70B28"/>
    <w:rsid w:val="6BE0639E"/>
    <w:rsid w:val="6BE06F74"/>
    <w:rsid w:val="6BE444FA"/>
    <w:rsid w:val="6BEC66EE"/>
    <w:rsid w:val="6BEF0BAC"/>
    <w:rsid w:val="6BEF754B"/>
    <w:rsid w:val="6BF07EAA"/>
    <w:rsid w:val="6BF14A0C"/>
    <w:rsid w:val="6BF20FB8"/>
    <w:rsid w:val="6C042D16"/>
    <w:rsid w:val="6C0537C8"/>
    <w:rsid w:val="6C084114"/>
    <w:rsid w:val="6C093B94"/>
    <w:rsid w:val="6C0A4911"/>
    <w:rsid w:val="6C0F41E1"/>
    <w:rsid w:val="6C267A02"/>
    <w:rsid w:val="6C29167F"/>
    <w:rsid w:val="6C2A6CEE"/>
    <w:rsid w:val="6C2B2504"/>
    <w:rsid w:val="6C2B4363"/>
    <w:rsid w:val="6C304F19"/>
    <w:rsid w:val="6C3053D9"/>
    <w:rsid w:val="6C4377B6"/>
    <w:rsid w:val="6C517C60"/>
    <w:rsid w:val="6C5405E0"/>
    <w:rsid w:val="6C556AE6"/>
    <w:rsid w:val="6C57453E"/>
    <w:rsid w:val="6C5747D8"/>
    <w:rsid w:val="6C595BFA"/>
    <w:rsid w:val="6C5A7BDD"/>
    <w:rsid w:val="6C846BC9"/>
    <w:rsid w:val="6C8846F8"/>
    <w:rsid w:val="6C930994"/>
    <w:rsid w:val="6C974442"/>
    <w:rsid w:val="6C9F1981"/>
    <w:rsid w:val="6C9F6E83"/>
    <w:rsid w:val="6CA30A61"/>
    <w:rsid w:val="6CA40FE5"/>
    <w:rsid w:val="6CA900DD"/>
    <w:rsid w:val="6CAB3913"/>
    <w:rsid w:val="6CB42DFD"/>
    <w:rsid w:val="6CB60C69"/>
    <w:rsid w:val="6CB77E1D"/>
    <w:rsid w:val="6CBC4148"/>
    <w:rsid w:val="6CC42698"/>
    <w:rsid w:val="6CC56A9C"/>
    <w:rsid w:val="6CC9612D"/>
    <w:rsid w:val="6CD9239F"/>
    <w:rsid w:val="6CDB1F23"/>
    <w:rsid w:val="6CE00330"/>
    <w:rsid w:val="6CE33F52"/>
    <w:rsid w:val="6CE3651E"/>
    <w:rsid w:val="6CE425FD"/>
    <w:rsid w:val="6CEC0B1B"/>
    <w:rsid w:val="6CEC3EFD"/>
    <w:rsid w:val="6CF36C4F"/>
    <w:rsid w:val="6CF543B5"/>
    <w:rsid w:val="6CF70AA0"/>
    <w:rsid w:val="6CFE2D76"/>
    <w:rsid w:val="6D071C15"/>
    <w:rsid w:val="6D0774BF"/>
    <w:rsid w:val="6D0C5E8B"/>
    <w:rsid w:val="6D0D6024"/>
    <w:rsid w:val="6D0F2B02"/>
    <w:rsid w:val="6D15291D"/>
    <w:rsid w:val="6D1933C7"/>
    <w:rsid w:val="6D1A1781"/>
    <w:rsid w:val="6D1F26CE"/>
    <w:rsid w:val="6D2001F2"/>
    <w:rsid w:val="6D234A39"/>
    <w:rsid w:val="6D262378"/>
    <w:rsid w:val="6D276729"/>
    <w:rsid w:val="6D283EF1"/>
    <w:rsid w:val="6D2D1778"/>
    <w:rsid w:val="6D347C80"/>
    <w:rsid w:val="6D3771FC"/>
    <w:rsid w:val="6D3F47EE"/>
    <w:rsid w:val="6D4072B1"/>
    <w:rsid w:val="6D414E97"/>
    <w:rsid w:val="6D424388"/>
    <w:rsid w:val="6D484D36"/>
    <w:rsid w:val="6D4A0555"/>
    <w:rsid w:val="6D4C4319"/>
    <w:rsid w:val="6D4D2DE5"/>
    <w:rsid w:val="6D4E5075"/>
    <w:rsid w:val="6D554A81"/>
    <w:rsid w:val="6D58542B"/>
    <w:rsid w:val="6D6025EF"/>
    <w:rsid w:val="6D6770EB"/>
    <w:rsid w:val="6D6D7FD9"/>
    <w:rsid w:val="6D6E362A"/>
    <w:rsid w:val="6D6F1CE0"/>
    <w:rsid w:val="6D7170FE"/>
    <w:rsid w:val="6D734A13"/>
    <w:rsid w:val="6D7D7268"/>
    <w:rsid w:val="6D7F04CF"/>
    <w:rsid w:val="6D8067B6"/>
    <w:rsid w:val="6D826D6C"/>
    <w:rsid w:val="6D8476E7"/>
    <w:rsid w:val="6D851EC7"/>
    <w:rsid w:val="6D8A61A9"/>
    <w:rsid w:val="6D8F663A"/>
    <w:rsid w:val="6D921648"/>
    <w:rsid w:val="6D943E51"/>
    <w:rsid w:val="6D9A7415"/>
    <w:rsid w:val="6D9F77B2"/>
    <w:rsid w:val="6DA22A3B"/>
    <w:rsid w:val="6DA30D00"/>
    <w:rsid w:val="6DB43CBF"/>
    <w:rsid w:val="6DB65267"/>
    <w:rsid w:val="6DBE7C28"/>
    <w:rsid w:val="6DC16491"/>
    <w:rsid w:val="6DC616C6"/>
    <w:rsid w:val="6DC869CE"/>
    <w:rsid w:val="6DCA662C"/>
    <w:rsid w:val="6DD51E8E"/>
    <w:rsid w:val="6DD54A74"/>
    <w:rsid w:val="6DE512BE"/>
    <w:rsid w:val="6DEA6AB1"/>
    <w:rsid w:val="6DF72903"/>
    <w:rsid w:val="6DF73D6D"/>
    <w:rsid w:val="6DFB5040"/>
    <w:rsid w:val="6DFD3AF6"/>
    <w:rsid w:val="6DFE1195"/>
    <w:rsid w:val="6DFF0BBF"/>
    <w:rsid w:val="6DFF24B3"/>
    <w:rsid w:val="6E047794"/>
    <w:rsid w:val="6E0532B3"/>
    <w:rsid w:val="6E073F12"/>
    <w:rsid w:val="6E09018E"/>
    <w:rsid w:val="6E0B72B9"/>
    <w:rsid w:val="6E0C686E"/>
    <w:rsid w:val="6E1451C2"/>
    <w:rsid w:val="6E244A69"/>
    <w:rsid w:val="6E2703E9"/>
    <w:rsid w:val="6E2B7861"/>
    <w:rsid w:val="6E2F1A84"/>
    <w:rsid w:val="6E3D153A"/>
    <w:rsid w:val="6E3D457A"/>
    <w:rsid w:val="6E471FA2"/>
    <w:rsid w:val="6E551581"/>
    <w:rsid w:val="6E56438B"/>
    <w:rsid w:val="6E566306"/>
    <w:rsid w:val="6E6B1B2A"/>
    <w:rsid w:val="6E74290C"/>
    <w:rsid w:val="6E7B4978"/>
    <w:rsid w:val="6E7C180A"/>
    <w:rsid w:val="6E8677E9"/>
    <w:rsid w:val="6E871FD2"/>
    <w:rsid w:val="6E8A4F6A"/>
    <w:rsid w:val="6E8A6695"/>
    <w:rsid w:val="6E8F301E"/>
    <w:rsid w:val="6E8F6DAA"/>
    <w:rsid w:val="6E9060BF"/>
    <w:rsid w:val="6E96500D"/>
    <w:rsid w:val="6EA44D2E"/>
    <w:rsid w:val="6EAE21D1"/>
    <w:rsid w:val="6EBC5748"/>
    <w:rsid w:val="6EC030FC"/>
    <w:rsid w:val="6EC170EA"/>
    <w:rsid w:val="6ECE425F"/>
    <w:rsid w:val="6ED25851"/>
    <w:rsid w:val="6ED47DB7"/>
    <w:rsid w:val="6ED6762F"/>
    <w:rsid w:val="6ED70D7F"/>
    <w:rsid w:val="6EE649B1"/>
    <w:rsid w:val="6EEB20B1"/>
    <w:rsid w:val="6EEB5DEB"/>
    <w:rsid w:val="6EF510DC"/>
    <w:rsid w:val="6EF7349A"/>
    <w:rsid w:val="6EFE53AC"/>
    <w:rsid w:val="6EFE5570"/>
    <w:rsid w:val="6EFE6A06"/>
    <w:rsid w:val="6F004912"/>
    <w:rsid w:val="6F015907"/>
    <w:rsid w:val="6F0C47B7"/>
    <w:rsid w:val="6F0E46EF"/>
    <w:rsid w:val="6F1C0B8B"/>
    <w:rsid w:val="6F2246AE"/>
    <w:rsid w:val="6F251002"/>
    <w:rsid w:val="6F327424"/>
    <w:rsid w:val="6F3C0E50"/>
    <w:rsid w:val="6F406C0C"/>
    <w:rsid w:val="6F480882"/>
    <w:rsid w:val="6F4C6F77"/>
    <w:rsid w:val="6F506CA5"/>
    <w:rsid w:val="6F52797F"/>
    <w:rsid w:val="6F5334ED"/>
    <w:rsid w:val="6F5D0749"/>
    <w:rsid w:val="6F5D72F7"/>
    <w:rsid w:val="6F602211"/>
    <w:rsid w:val="6F6728D3"/>
    <w:rsid w:val="6F6F70EB"/>
    <w:rsid w:val="6F737123"/>
    <w:rsid w:val="6F7526E7"/>
    <w:rsid w:val="6F755174"/>
    <w:rsid w:val="6F7600C5"/>
    <w:rsid w:val="6F7773A9"/>
    <w:rsid w:val="6F7C7410"/>
    <w:rsid w:val="6F7E39F5"/>
    <w:rsid w:val="6F812543"/>
    <w:rsid w:val="6F9305E3"/>
    <w:rsid w:val="6F9A7B32"/>
    <w:rsid w:val="6F9D3971"/>
    <w:rsid w:val="6FBA7AB0"/>
    <w:rsid w:val="6FBC4B72"/>
    <w:rsid w:val="6FC81DEF"/>
    <w:rsid w:val="6FDB7C70"/>
    <w:rsid w:val="6FE06922"/>
    <w:rsid w:val="6FE11A6A"/>
    <w:rsid w:val="6FE33DCF"/>
    <w:rsid w:val="6FE56DA6"/>
    <w:rsid w:val="6FE91832"/>
    <w:rsid w:val="6FEC695C"/>
    <w:rsid w:val="6FF137B6"/>
    <w:rsid w:val="6FF15C82"/>
    <w:rsid w:val="6FFD13E7"/>
    <w:rsid w:val="70035B63"/>
    <w:rsid w:val="70084791"/>
    <w:rsid w:val="700A3A57"/>
    <w:rsid w:val="700B4CC3"/>
    <w:rsid w:val="701B650B"/>
    <w:rsid w:val="70200403"/>
    <w:rsid w:val="70233697"/>
    <w:rsid w:val="702F59AA"/>
    <w:rsid w:val="702F7F84"/>
    <w:rsid w:val="70405916"/>
    <w:rsid w:val="70433654"/>
    <w:rsid w:val="704622D4"/>
    <w:rsid w:val="70513178"/>
    <w:rsid w:val="7060303C"/>
    <w:rsid w:val="70654D75"/>
    <w:rsid w:val="706A1F04"/>
    <w:rsid w:val="70711F9A"/>
    <w:rsid w:val="70736E33"/>
    <w:rsid w:val="70764871"/>
    <w:rsid w:val="707B6549"/>
    <w:rsid w:val="707C2F7E"/>
    <w:rsid w:val="70812330"/>
    <w:rsid w:val="708B7FB8"/>
    <w:rsid w:val="70971996"/>
    <w:rsid w:val="709E3984"/>
    <w:rsid w:val="70A01528"/>
    <w:rsid w:val="70A535EC"/>
    <w:rsid w:val="70AF24D8"/>
    <w:rsid w:val="70B172B5"/>
    <w:rsid w:val="70B17A12"/>
    <w:rsid w:val="70C14F6B"/>
    <w:rsid w:val="70C17302"/>
    <w:rsid w:val="70DA2493"/>
    <w:rsid w:val="70DC4BC5"/>
    <w:rsid w:val="70EA0923"/>
    <w:rsid w:val="70F22DF6"/>
    <w:rsid w:val="70F44FD9"/>
    <w:rsid w:val="70F554C4"/>
    <w:rsid w:val="70F640FE"/>
    <w:rsid w:val="70FC5D4C"/>
    <w:rsid w:val="71067CCF"/>
    <w:rsid w:val="710B4A26"/>
    <w:rsid w:val="71101A19"/>
    <w:rsid w:val="711055CF"/>
    <w:rsid w:val="71162D5A"/>
    <w:rsid w:val="711A1C3B"/>
    <w:rsid w:val="711C5379"/>
    <w:rsid w:val="711F21C9"/>
    <w:rsid w:val="712A515D"/>
    <w:rsid w:val="712C473E"/>
    <w:rsid w:val="71326B1E"/>
    <w:rsid w:val="71326C88"/>
    <w:rsid w:val="713A0B5B"/>
    <w:rsid w:val="713F5CE7"/>
    <w:rsid w:val="71452CBD"/>
    <w:rsid w:val="71463FC2"/>
    <w:rsid w:val="7148016B"/>
    <w:rsid w:val="714A084D"/>
    <w:rsid w:val="714A29CD"/>
    <w:rsid w:val="714D78D3"/>
    <w:rsid w:val="71503CE7"/>
    <w:rsid w:val="71536C22"/>
    <w:rsid w:val="71550C4E"/>
    <w:rsid w:val="71567F32"/>
    <w:rsid w:val="715A2207"/>
    <w:rsid w:val="715E00B3"/>
    <w:rsid w:val="715F35A9"/>
    <w:rsid w:val="716242AB"/>
    <w:rsid w:val="716F72EE"/>
    <w:rsid w:val="71734806"/>
    <w:rsid w:val="717A35EB"/>
    <w:rsid w:val="71821750"/>
    <w:rsid w:val="7182297B"/>
    <w:rsid w:val="718D2D25"/>
    <w:rsid w:val="71900F60"/>
    <w:rsid w:val="719608E9"/>
    <w:rsid w:val="71976DB7"/>
    <w:rsid w:val="719922B4"/>
    <w:rsid w:val="719A123E"/>
    <w:rsid w:val="719C48F8"/>
    <w:rsid w:val="719D3463"/>
    <w:rsid w:val="719D5A56"/>
    <w:rsid w:val="719D6118"/>
    <w:rsid w:val="71A50249"/>
    <w:rsid w:val="71AB772C"/>
    <w:rsid w:val="71AC1BB3"/>
    <w:rsid w:val="71AE557C"/>
    <w:rsid w:val="71AE6CC2"/>
    <w:rsid w:val="71B35528"/>
    <w:rsid w:val="71B445A0"/>
    <w:rsid w:val="71B73104"/>
    <w:rsid w:val="71BA31E1"/>
    <w:rsid w:val="71C034C4"/>
    <w:rsid w:val="71C148D5"/>
    <w:rsid w:val="71C1714D"/>
    <w:rsid w:val="71C3323E"/>
    <w:rsid w:val="71CA0779"/>
    <w:rsid w:val="71D35537"/>
    <w:rsid w:val="71D4164F"/>
    <w:rsid w:val="71DF37B5"/>
    <w:rsid w:val="71DF635D"/>
    <w:rsid w:val="71E173A1"/>
    <w:rsid w:val="71E72F86"/>
    <w:rsid w:val="71EA2CE2"/>
    <w:rsid w:val="71ED6ED1"/>
    <w:rsid w:val="71F433F6"/>
    <w:rsid w:val="71F95325"/>
    <w:rsid w:val="71F95A4D"/>
    <w:rsid w:val="71FA003B"/>
    <w:rsid w:val="71FD1689"/>
    <w:rsid w:val="71FD1D34"/>
    <w:rsid w:val="71FE2ACC"/>
    <w:rsid w:val="72015588"/>
    <w:rsid w:val="720503EF"/>
    <w:rsid w:val="7207518F"/>
    <w:rsid w:val="720F3321"/>
    <w:rsid w:val="72116C3F"/>
    <w:rsid w:val="721D6134"/>
    <w:rsid w:val="721F2961"/>
    <w:rsid w:val="722B6D3C"/>
    <w:rsid w:val="7235392D"/>
    <w:rsid w:val="723B0B95"/>
    <w:rsid w:val="723B52B8"/>
    <w:rsid w:val="7246740F"/>
    <w:rsid w:val="724A4324"/>
    <w:rsid w:val="72522723"/>
    <w:rsid w:val="725340BD"/>
    <w:rsid w:val="72542A36"/>
    <w:rsid w:val="72555383"/>
    <w:rsid w:val="726843AE"/>
    <w:rsid w:val="7272272E"/>
    <w:rsid w:val="72930D42"/>
    <w:rsid w:val="729F5B8A"/>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F774C"/>
    <w:rsid w:val="72F30A0F"/>
    <w:rsid w:val="7301303C"/>
    <w:rsid w:val="73024E04"/>
    <w:rsid w:val="730263E3"/>
    <w:rsid w:val="730B0185"/>
    <w:rsid w:val="730B2912"/>
    <w:rsid w:val="73117F42"/>
    <w:rsid w:val="73166B31"/>
    <w:rsid w:val="731A08E9"/>
    <w:rsid w:val="7323167A"/>
    <w:rsid w:val="73266F63"/>
    <w:rsid w:val="732A69D2"/>
    <w:rsid w:val="73312596"/>
    <w:rsid w:val="73353A9D"/>
    <w:rsid w:val="733A4AF0"/>
    <w:rsid w:val="733E5133"/>
    <w:rsid w:val="73470963"/>
    <w:rsid w:val="734870A6"/>
    <w:rsid w:val="734B783B"/>
    <w:rsid w:val="734E27AC"/>
    <w:rsid w:val="735D2D46"/>
    <w:rsid w:val="73664C31"/>
    <w:rsid w:val="73803D51"/>
    <w:rsid w:val="73833688"/>
    <w:rsid w:val="738B78DE"/>
    <w:rsid w:val="738F3A55"/>
    <w:rsid w:val="739942FF"/>
    <w:rsid w:val="73A760F2"/>
    <w:rsid w:val="73AD6947"/>
    <w:rsid w:val="73AF0704"/>
    <w:rsid w:val="73B86E47"/>
    <w:rsid w:val="73C23F18"/>
    <w:rsid w:val="73C53153"/>
    <w:rsid w:val="73C55A94"/>
    <w:rsid w:val="73D63DCA"/>
    <w:rsid w:val="73FA0DAA"/>
    <w:rsid w:val="73FF104A"/>
    <w:rsid w:val="74084055"/>
    <w:rsid w:val="740A122A"/>
    <w:rsid w:val="740A13D9"/>
    <w:rsid w:val="740D2E53"/>
    <w:rsid w:val="74166CA8"/>
    <w:rsid w:val="741773DC"/>
    <w:rsid w:val="74187EEC"/>
    <w:rsid w:val="741964A4"/>
    <w:rsid w:val="741F4C05"/>
    <w:rsid w:val="742623BC"/>
    <w:rsid w:val="742671F5"/>
    <w:rsid w:val="74272D85"/>
    <w:rsid w:val="74273B4A"/>
    <w:rsid w:val="742A50E0"/>
    <w:rsid w:val="743863E3"/>
    <w:rsid w:val="743A370A"/>
    <w:rsid w:val="743E46CE"/>
    <w:rsid w:val="74414A8B"/>
    <w:rsid w:val="74475FDB"/>
    <w:rsid w:val="744C7B5C"/>
    <w:rsid w:val="74502B4C"/>
    <w:rsid w:val="745152BC"/>
    <w:rsid w:val="745C6CC9"/>
    <w:rsid w:val="74600ADB"/>
    <w:rsid w:val="746206FB"/>
    <w:rsid w:val="746D577E"/>
    <w:rsid w:val="74703DFE"/>
    <w:rsid w:val="74781DB0"/>
    <w:rsid w:val="747C59B7"/>
    <w:rsid w:val="74891CF9"/>
    <w:rsid w:val="748B0C7D"/>
    <w:rsid w:val="74903C13"/>
    <w:rsid w:val="74957A0A"/>
    <w:rsid w:val="749C50DB"/>
    <w:rsid w:val="74AF19B2"/>
    <w:rsid w:val="74B33364"/>
    <w:rsid w:val="74BC376B"/>
    <w:rsid w:val="74BD448C"/>
    <w:rsid w:val="74C440A9"/>
    <w:rsid w:val="74C555D9"/>
    <w:rsid w:val="74CA6EF9"/>
    <w:rsid w:val="74DD3E9F"/>
    <w:rsid w:val="74DE2ED9"/>
    <w:rsid w:val="74E13135"/>
    <w:rsid w:val="74E14727"/>
    <w:rsid w:val="74E47420"/>
    <w:rsid w:val="74EA3EB2"/>
    <w:rsid w:val="74EE4294"/>
    <w:rsid w:val="74EF6AD4"/>
    <w:rsid w:val="74F07E0A"/>
    <w:rsid w:val="7502115E"/>
    <w:rsid w:val="750842CC"/>
    <w:rsid w:val="750F4E7A"/>
    <w:rsid w:val="75181445"/>
    <w:rsid w:val="751A36F4"/>
    <w:rsid w:val="75297EB6"/>
    <w:rsid w:val="752F371C"/>
    <w:rsid w:val="75330BD9"/>
    <w:rsid w:val="753A4DD0"/>
    <w:rsid w:val="753B3AE1"/>
    <w:rsid w:val="7542280E"/>
    <w:rsid w:val="7545531A"/>
    <w:rsid w:val="754C5899"/>
    <w:rsid w:val="75560317"/>
    <w:rsid w:val="75566F69"/>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A76E4"/>
    <w:rsid w:val="75D0763F"/>
    <w:rsid w:val="75D6728C"/>
    <w:rsid w:val="75D85D4D"/>
    <w:rsid w:val="75DB5530"/>
    <w:rsid w:val="75DC6782"/>
    <w:rsid w:val="75E376A3"/>
    <w:rsid w:val="75E82B30"/>
    <w:rsid w:val="75ED5A36"/>
    <w:rsid w:val="75FB7495"/>
    <w:rsid w:val="75FC7D3B"/>
    <w:rsid w:val="75FE31D9"/>
    <w:rsid w:val="75FF0133"/>
    <w:rsid w:val="760231B5"/>
    <w:rsid w:val="76036560"/>
    <w:rsid w:val="760A2DC1"/>
    <w:rsid w:val="760A687D"/>
    <w:rsid w:val="761025FD"/>
    <w:rsid w:val="76122C0E"/>
    <w:rsid w:val="76130B75"/>
    <w:rsid w:val="76192FD7"/>
    <w:rsid w:val="7619484E"/>
    <w:rsid w:val="761B102B"/>
    <w:rsid w:val="762012F3"/>
    <w:rsid w:val="762F067E"/>
    <w:rsid w:val="76322CE8"/>
    <w:rsid w:val="763B0284"/>
    <w:rsid w:val="764833C3"/>
    <w:rsid w:val="764B7C87"/>
    <w:rsid w:val="765233FB"/>
    <w:rsid w:val="7659095E"/>
    <w:rsid w:val="765A2E54"/>
    <w:rsid w:val="765C20F6"/>
    <w:rsid w:val="766B3DFC"/>
    <w:rsid w:val="766D554F"/>
    <w:rsid w:val="76710E80"/>
    <w:rsid w:val="7675204C"/>
    <w:rsid w:val="767E302B"/>
    <w:rsid w:val="768A0950"/>
    <w:rsid w:val="768D798A"/>
    <w:rsid w:val="769016B8"/>
    <w:rsid w:val="76932345"/>
    <w:rsid w:val="76A5622D"/>
    <w:rsid w:val="76A633ED"/>
    <w:rsid w:val="76AB5F51"/>
    <w:rsid w:val="76B02504"/>
    <w:rsid w:val="76B576A3"/>
    <w:rsid w:val="76C04BF4"/>
    <w:rsid w:val="76D03D47"/>
    <w:rsid w:val="76D161A5"/>
    <w:rsid w:val="76D723E3"/>
    <w:rsid w:val="76DB3BA3"/>
    <w:rsid w:val="76E02C24"/>
    <w:rsid w:val="76E34A56"/>
    <w:rsid w:val="76E56D71"/>
    <w:rsid w:val="76E6140A"/>
    <w:rsid w:val="76F17222"/>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443794"/>
    <w:rsid w:val="77492C03"/>
    <w:rsid w:val="774F423A"/>
    <w:rsid w:val="774F7910"/>
    <w:rsid w:val="7756714D"/>
    <w:rsid w:val="77597E3E"/>
    <w:rsid w:val="775E65B9"/>
    <w:rsid w:val="77625740"/>
    <w:rsid w:val="7769549F"/>
    <w:rsid w:val="776D5F59"/>
    <w:rsid w:val="77776497"/>
    <w:rsid w:val="777C4D24"/>
    <w:rsid w:val="778245F5"/>
    <w:rsid w:val="778807C6"/>
    <w:rsid w:val="77883832"/>
    <w:rsid w:val="7789361D"/>
    <w:rsid w:val="77905FA2"/>
    <w:rsid w:val="77956910"/>
    <w:rsid w:val="779A7FFF"/>
    <w:rsid w:val="779B34EE"/>
    <w:rsid w:val="77A6008A"/>
    <w:rsid w:val="77B05D89"/>
    <w:rsid w:val="77B47AEB"/>
    <w:rsid w:val="77B6601D"/>
    <w:rsid w:val="77B75745"/>
    <w:rsid w:val="77BB391E"/>
    <w:rsid w:val="77BF6C49"/>
    <w:rsid w:val="77D11CBD"/>
    <w:rsid w:val="77D340EF"/>
    <w:rsid w:val="77D7676B"/>
    <w:rsid w:val="77DD7A01"/>
    <w:rsid w:val="77DF4A52"/>
    <w:rsid w:val="77E92B33"/>
    <w:rsid w:val="77EE30D2"/>
    <w:rsid w:val="77F332DF"/>
    <w:rsid w:val="77F630A0"/>
    <w:rsid w:val="78005696"/>
    <w:rsid w:val="78005B7D"/>
    <w:rsid w:val="780A565F"/>
    <w:rsid w:val="780B2FEF"/>
    <w:rsid w:val="780B65FF"/>
    <w:rsid w:val="780C15F4"/>
    <w:rsid w:val="780F0AC0"/>
    <w:rsid w:val="7810621D"/>
    <w:rsid w:val="78114B77"/>
    <w:rsid w:val="78191A96"/>
    <w:rsid w:val="781D006F"/>
    <w:rsid w:val="78213084"/>
    <w:rsid w:val="78213648"/>
    <w:rsid w:val="78267FDD"/>
    <w:rsid w:val="78287DBF"/>
    <w:rsid w:val="78305E38"/>
    <w:rsid w:val="783328A6"/>
    <w:rsid w:val="78364ABE"/>
    <w:rsid w:val="783C4C63"/>
    <w:rsid w:val="783F1D19"/>
    <w:rsid w:val="784B2E74"/>
    <w:rsid w:val="78520561"/>
    <w:rsid w:val="785364C5"/>
    <w:rsid w:val="785E2773"/>
    <w:rsid w:val="78631B96"/>
    <w:rsid w:val="78663038"/>
    <w:rsid w:val="78682E27"/>
    <w:rsid w:val="786C5E43"/>
    <w:rsid w:val="786E7579"/>
    <w:rsid w:val="787B626A"/>
    <w:rsid w:val="78842FF3"/>
    <w:rsid w:val="7889168E"/>
    <w:rsid w:val="788D1D52"/>
    <w:rsid w:val="78932A56"/>
    <w:rsid w:val="78957160"/>
    <w:rsid w:val="7897387D"/>
    <w:rsid w:val="78996993"/>
    <w:rsid w:val="78A51E01"/>
    <w:rsid w:val="78AA7E6E"/>
    <w:rsid w:val="78AC7CF0"/>
    <w:rsid w:val="78B43694"/>
    <w:rsid w:val="78BB09E4"/>
    <w:rsid w:val="78BE2FCD"/>
    <w:rsid w:val="78C406B6"/>
    <w:rsid w:val="78C95B09"/>
    <w:rsid w:val="78CA425E"/>
    <w:rsid w:val="78CC24F0"/>
    <w:rsid w:val="78CF64E3"/>
    <w:rsid w:val="78D06008"/>
    <w:rsid w:val="78D14FAC"/>
    <w:rsid w:val="78E454A2"/>
    <w:rsid w:val="78E60527"/>
    <w:rsid w:val="78ED4AAA"/>
    <w:rsid w:val="78EF2538"/>
    <w:rsid w:val="78F202CD"/>
    <w:rsid w:val="78F34135"/>
    <w:rsid w:val="79001ACD"/>
    <w:rsid w:val="790B1448"/>
    <w:rsid w:val="791337F4"/>
    <w:rsid w:val="79161CA5"/>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E06F8"/>
    <w:rsid w:val="79620926"/>
    <w:rsid w:val="79653B10"/>
    <w:rsid w:val="79681A85"/>
    <w:rsid w:val="796D055D"/>
    <w:rsid w:val="79725241"/>
    <w:rsid w:val="79732E77"/>
    <w:rsid w:val="79743161"/>
    <w:rsid w:val="79752DA7"/>
    <w:rsid w:val="79853096"/>
    <w:rsid w:val="798B0BA1"/>
    <w:rsid w:val="799538B1"/>
    <w:rsid w:val="799645D3"/>
    <w:rsid w:val="799C771D"/>
    <w:rsid w:val="799F269A"/>
    <w:rsid w:val="79A85B1D"/>
    <w:rsid w:val="79B27C4C"/>
    <w:rsid w:val="79B622CB"/>
    <w:rsid w:val="79BC456D"/>
    <w:rsid w:val="79BD6F74"/>
    <w:rsid w:val="79BF551C"/>
    <w:rsid w:val="79C02DE7"/>
    <w:rsid w:val="79C634A3"/>
    <w:rsid w:val="79C723A4"/>
    <w:rsid w:val="79C74587"/>
    <w:rsid w:val="79CA3BEB"/>
    <w:rsid w:val="79DF3AB5"/>
    <w:rsid w:val="79E738E8"/>
    <w:rsid w:val="79F000FA"/>
    <w:rsid w:val="79F778C7"/>
    <w:rsid w:val="79FD0561"/>
    <w:rsid w:val="79FE51D4"/>
    <w:rsid w:val="7A032AFE"/>
    <w:rsid w:val="7A040ABA"/>
    <w:rsid w:val="7A0419AF"/>
    <w:rsid w:val="7A0B3DB3"/>
    <w:rsid w:val="7A0D5316"/>
    <w:rsid w:val="7A103D15"/>
    <w:rsid w:val="7A13039D"/>
    <w:rsid w:val="7A133B70"/>
    <w:rsid w:val="7A193AE2"/>
    <w:rsid w:val="7A197530"/>
    <w:rsid w:val="7A1A57EF"/>
    <w:rsid w:val="7A2174B2"/>
    <w:rsid w:val="7A217A72"/>
    <w:rsid w:val="7A271139"/>
    <w:rsid w:val="7A387FFB"/>
    <w:rsid w:val="7A3E47B4"/>
    <w:rsid w:val="7A3F1642"/>
    <w:rsid w:val="7A415A8F"/>
    <w:rsid w:val="7A522AD8"/>
    <w:rsid w:val="7A5315BA"/>
    <w:rsid w:val="7A541CDF"/>
    <w:rsid w:val="7A6607BE"/>
    <w:rsid w:val="7A682849"/>
    <w:rsid w:val="7A6B3DC0"/>
    <w:rsid w:val="7A740047"/>
    <w:rsid w:val="7A743079"/>
    <w:rsid w:val="7A77223D"/>
    <w:rsid w:val="7A7B33A5"/>
    <w:rsid w:val="7A7C5D97"/>
    <w:rsid w:val="7A7D1B3C"/>
    <w:rsid w:val="7A8D0DF2"/>
    <w:rsid w:val="7A8D168B"/>
    <w:rsid w:val="7A8D4686"/>
    <w:rsid w:val="7A934A3F"/>
    <w:rsid w:val="7A9E48D6"/>
    <w:rsid w:val="7AAA7146"/>
    <w:rsid w:val="7AAC5FCE"/>
    <w:rsid w:val="7AB02E81"/>
    <w:rsid w:val="7AB23B17"/>
    <w:rsid w:val="7AB53955"/>
    <w:rsid w:val="7AB67A58"/>
    <w:rsid w:val="7ABD44B1"/>
    <w:rsid w:val="7AC21F5F"/>
    <w:rsid w:val="7AC4137C"/>
    <w:rsid w:val="7AC66B15"/>
    <w:rsid w:val="7AC94F89"/>
    <w:rsid w:val="7ACD4707"/>
    <w:rsid w:val="7ACF2853"/>
    <w:rsid w:val="7AD401E0"/>
    <w:rsid w:val="7AD708B3"/>
    <w:rsid w:val="7AD75770"/>
    <w:rsid w:val="7AD850F0"/>
    <w:rsid w:val="7AD85698"/>
    <w:rsid w:val="7AE04024"/>
    <w:rsid w:val="7AE41B54"/>
    <w:rsid w:val="7AE769AF"/>
    <w:rsid w:val="7AF2015A"/>
    <w:rsid w:val="7AF22618"/>
    <w:rsid w:val="7AF4128A"/>
    <w:rsid w:val="7AF6090B"/>
    <w:rsid w:val="7B037E2C"/>
    <w:rsid w:val="7B0F789B"/>
    <w:rsid w:val="7B101C17"/>
    <w:rsid w:val="7B107437"/>
    <w:rsid w:val="7B2861B5"/>
    <w:rsid w:val="7B293581"/>
    <w:rsid w:val="7B2B0D4C"/>
    <w:rsid w:val="7B2B251D"/>
    <w:rsid w:val="7B2E31AC"/>
    <w:rsid w:val="7B2F4562"/>
    <w:rsid w:val="7B317274"/>
    <w:rsid w:val="7B324EC7"/>
    <w:rsid w:val="7B380A63"/>
    <w:rsid w:val="7B394BFD"/>
    <w:rsid w:val="7B4B228E"/>
    <w:rsid w:val="7B4B4A95"/>
    <w:rsid w:val="7B5B06E6"/>
    <w:rsid w:val="7B61362C"/>
    <w:rsid w:val="7B66056C"/>
    <w:rsid w:val="7B6C02A5"/>
    <w:rsid w:val="7B7501AD"/>
    <w:rsid w:val="7B78034A"/>
    <w:rsid w:val="7B897413"/>
    <w:rsid w:val="7B8D7752"/>
    <w:rsid w:val="7B8E37DE"/>
    <w:rsid w:val="7B8F47C7"/>
    <w:rsid w:val="7B914B96"/>
    <w:rsid w:val="7B927B14"/>
    <w:rsid w:val="7B950516"/>
    <w:rsid w:val="7B9567A9"/>
    <w:rsid w:val="7B9E2E81"/>
    <w:rsid w:val="7BA4404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45E36"/>
    <w:rsid w:val="7BE56E02"/>
    <w:rsid w:val="7BEB516E"/>
    <w:rsid w:val="7BEE3959"/>
    <w:rsid w:val="7BF61E0D"/>
    <w:rsid w:val="7BF767B2"/>
    <w:rsid w:val="7C034052"/>
    <w:rsid w:val="7C0865E1"/>
    <w:rsid w:val="7C0A1089"/>
    <w:rsid w:val="7C0F16C1"/>
    <w:rsid w:val="7C1806FB"/>
    <w:rsid w:val="7C1A02C9"/>
    <w:rsid w:val="7C1D09CF"/>
    <w:rsid w:val="7C1D44CA"/>
    <w:rsid w:val="7C234A9B"/>
    <w:rsid w:val="7C236DC4"/>
    <w:rsid w:val="7C250A5F"/>
    <w:rsid w:val="7C29156F"/>
    <w:rsid w:val="7C2A385D"/>
    <w:rsid w:val="7C2F4BB6"/>
    <w:rsid w:val="7C311E61"/>
    <w:rsid w:val="7C3E1BAB"/>
    <w:rsid w:val="7C471E28"/>
    <w:rsid w:val="7C494D84"/>
    <w:rsid w:val="7C4D3EE8"/>
    <w:rsid w:val="7C4F1BE9"/>
    <w:rsid w:val="7C5004C4"/>
    <w:rsid w:val="7C517000"/>
    <w:rsid w:val="7C5B13DA"/>
    <w:rsid w:val="7C5B35FA"/>
    <w:rsid w:val="7C5C10E5"/>
    <w:rsid w:val="7C690B7A"/>
    <w:rsid w:val="7C6D473C"/>
    <w:rsid w:val="7C6F0C97"/>
    <w:rsid w:val="7C7147EA"/>
    <w:rsid w:val="7C7148BD"/>
    <w:rsid w:val="7C7C3178"/>
    <w:rsid w:val="7C8505B4"/>
    <w:rsid w:val="7C8B4BD5"/>
    <w:rsid w:val="7C8D6149"/>
    <w:rsid w:val="7C976EE4"/>
    <w:rsid w:val="7C997B87"/>
    <w:rsid w:val="7CA06A8F"/>
    <w:rsid w:val="7CA421CA"/>
    <w:rsid w:val="7CB55EE5"/>
    <w:rsid w:val="7CB93D1E"/>
    <w:rsid w:val="7CBC4622"/>
    <w:rsid w:val="7CBD1EA8"/>
    <w:rsid w:val="7CC64DC3"/>
    <w:rsid w:val="7CD070AA"/>
    <w:rsid w:val="7CD215D3"/>
    <w:rsid w:val="7CD258A4"/>
    <w:rsid w:val="7CD8250E"/>
    <w:rsid w:val="7CE27333"/>
    <w:rsid w:val="7CF2558F"/>
    <w:rsid w:val="7CF82FD7"/>
    <w:rsid w:val="7CF97B72"/>
    <w:rsid w:val="7D003EBD"/>
    <w:rsid w:val="7D062AC2"/>
    <w:rsid w:val="7D114EC3"/>
    <w:rsid w:val="7D11738B"/>
    <w:rsid w:val="7D130380"/>
    <w:rsid w:val="7D152E85"/>
    <w:rsid w:val="7D1D06F9"/>
    <w:rsid w:val="7D2174C4"/>
    <w:rsid w:val="7D2A532B"/>
    <w:rsid w:val="7D2F0219"/>
    <w:rsid w:val="7D303C80"/>
    <w:rsid w:val="7D341BC8"/>
    <w:rsid w:val="7D396411"/>
    <w:rsid w:val="7D3E204A"/>
    <w:rsid w:val="7D405AA6"/>
    <w:rsid w:val="7D407831"/>
    <w:rsid w:val="7D436EF5"/>
    <w:rsid w:val="7D512D55"/>
    <w:rsid w:val="7D5709AE"/>
    <w:rsid w:val="7D5D0EB7"/>
    <w:rsid w:val="7D5E2E71"/>
    <w:rsid w:val="7D6F5BF1"/>
    <w:rsid w:val="7D7D670C"/>
    <w:rsid w:val="7D8B3828"/>
    <w:rsid w:val="7D8F2AC0"/>
    <w:rsid w:val="7D97639E"/>
    <w:rsid w:val="7D9C134F"/>
    <w:rsid w:val="7D9C3DFE"/>
    <w:rsid w:val="7DA4255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74023"/>
    <w:rsid w:val="7E2B1ACA"/>
    <w:rsid w:val="7E2B327F"/>
    <w:rsid w:val="7E2C60AE"/>
    <w:rsid w:val="7E2D5152"/>
    <w:rsid w:val="7E3429E2"/>
    <w:rsid w:val="7E3508C6"/>
    <w:rsid w:val="7E352DE7"/>
    <w:rsid w:val="7E386871"/>
    <w:rsid w:val="7E3A049A"/>
    <w:rsid w:val="7E400FA8"/>
    <w:rsid w:val="7E410D07"/>
    <w:rsid w:val="7E423A55"/>
    <w:rsid w:val="7E47196B"/>
    <w:rsid w:val="7E475129"/>
    <w:rsid w:val="7E482388"/>
    <w:rsid w:val="7E517747"/>
    <w:rsid w:val="7E52349C"/>
    <w:rsid w:val="7E572DD3"/>
    <w:rsid w:val="7E620822"/>
    <w:rsid w:val="7E6B2ECA"/>
    <w:rsid w:val="7E6D71D1"/>
    <w:rsid w:val="7E7437F7"/>
    <w:rsid w:val="7E7A377A"/>
    <w:rsid w:val="7E822269"/>
    <w:rsid w:val="7E8B5212"/>
    <w:rsid w:val="7E8C0FAB"/>
    <w:rsid w:val="7E8E58CF"/>
    <w:rsid w:val="7E971EC6"/>
    <w:rsid w:val="7E986288"/>
    <w:rsid w:val="7E997CE1"/>
    <w:rsid w:val="7E9C5A7F"/>
    <w:rsid w:val="7EA666C5"/>
    <w:rsid w:val="7EB22177"/>
    <w:rsid w:val="7EB7057B"/>
    <w:rsid w:val="7EB82256"/>
    <w:rsid w:val="7EB913D1"/>
    <w:rsid w:val="7EC03011"/>
    <w:rsid w:val="7EC10E27"/>
    <w:rsid w:val="7EC70886"/>
    <w:rsid w:val="7EC92461"/>
    <w:rsid w:val="7ECD65C3"/>
    <w:rsid w:val="7ED7579C"/>
    <w:rsid w:val="7ED91764"/>
    <w:rsid w:val="7ED92D9B"/>
    <w:rsid w:val="7EDB6324"/>
    <w:rsid w:val="7EE1415D"/>
    <w:rsid w:val="7EE32EA1"/>
    <w:rsid w:val="7EE85E1A"/>
    <w:rsid w:val="7EE9267A"/>
    <w:rsid w:val="7EED5359"/>
    <w:rsid w:val="7EF73F51"/>
    <w:rsid w:val="7EF85945"/>
    <w:rsid w:val="7EFA1918"/>
    <w:rsid w:val="7EFD09E8"/>
    <w:rsid w:val="7F032E41"/>
    <w:rsid w:val="7F042CED"/>
    <w:rsid w:val="7F054619"/>
    <w:rsid w:val="7F0B3EAA"/>
    <w:rsid w:val="7F1026DA"/>
    <w:rsid w:val="7F143F94"/>
    <w:rsid w:val="7F1634AE"/>
    <w:rsid w:val="7F235B45"/>
    <w:rsid w:val="7F2371D0"/>
    <w:rsid w:val="7F25457C"/>
    <w:rsid w:val="7F287F77"/>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92040"/>
    <w:rsid w:val="7FBA238A"/>
    <w:rsid w:val="7FBA548C"/>
    <w:rsid w:val="7FBD5C2C"/>
    <w:rsid w:val="7FC331C5"/>
    <w:rsid w:val="7FC83CB0"/>
    <w:rsid w:val="7FD875D7"/>
    <w:rsid w:val="7FDD1879"/>
    <w:rsid w:val="7FE12ACB"/>
    <w:rsid w:val="7FEA56BA"/>
    <w:rsid w:val="7FF22943"/>
    <w:rsid w:val="7FFD65E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FA94D3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FootnoteText">
    <w:name w:val="footnote text"/>
    <w:basedOn w:val="Normal"/>
    <w:uiPriority w:val="99"/>
    <w:semiHidden/>
    <w:unhideWhenUsed/>
    <w:qFormat/>
    <w:pPr>
      <w:snapToGrid w:val="0"/>
    </w:pPr>
    <w:rPr>
      <w:sz w:val="18"/>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eastAsia="宋体"/>
      <w:sz w:val="22"/>
      <w:szCs w:val="22"/>
      <w:lang w:val="en-US"/>
    </w:rPr>
  </w:style>
  <w:style w:type="paragraph" w:customStyle="1" w:styleId="2">
    <w:name w:val="列出段落2"/>
    <w:basedOn w:val="Normal"/>
    <w:uiPriority w:val="34"/>
    <w:qFormat/>
    <w:pPr>
      <w:ind w:firstLineChars="200" w:firstLine="420"/>
    </w:pPr>
  </w:style>
  <w:style w:type="paragraph" w:customStyle="1" w:styleId="Comments">
    <w:name w:val="Comments"/>
    <w:basedOn w:val="Normal"/>
    <w:qFormat/>
    <w:pPr>
      <w:spacing w:before="40"/>
    </w:pPr>
    <w:rPr>
      <w:rFonts w:ascii="Arial" w:eastAsia="MS Mincho" w:hAnsi="Arial"/>
      <w:i/>
      <w:sz w:val="18"/>
      <w:lang w:eastAsia="en-GB"/>
    </w:rPr>
  </w:style>
  <w:style w:type="paragraph" w:styleId="ListParagraph">
    <w:name w:val="List Paragraph"/>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emf"/><Relationship Id="rId20"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image" Target="media/image5.jpeg"/><Relationship Id="rId14" Type="http://schemas.openxmlformats.org/officeDocument/2006/relationships/image" Target="media/image6.jpeg"/><Relationship Id="rId15" Type="http://schemas.openxmlformats.org/officeDocument/2006/relationships/image" Target="media/image7.emf"/><Relationship Id="rId16" Type="http://schemas.openxmlformats.org/officeDocument/2006/relationships/image" Target="media/image8.emf"/><Relationship Id="rId17" Type="http://schemas.openxmlformats.org/officeDocument/2006/relationships/image" Target="media/image9.emf"/><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360B3D-185C-4B48-805F-55D0880E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2269</Words>
  <Characters>11646</Characters>
  <Application>Microsoft Macintosh Word</Application>
  <DocSecurity>0</DocSecurity>
  <Lines>529</Lines>
  <Paragraphs>262</Paragraphs>
  <ScaleCrop>false</ScaleCrop>
  <Company>ZTE</Company>
  <LinksUpToDate>false</LinksUpToDate>
  <CharactersWithSpaces>13653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2019-02-15T16:00:00Z</dcterms:created>
  <dcterms:modified xsi:type="dcterms:W3CDTF">2019-02-16T06:09:00Z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